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C8" w:rsidRDefault="009512C8" w:rsidP="00B218E9">
      <w:pPr>
        <w:contextualSpacing/>
        <w:jc w:val="center"/>
        <w:rPr>
          <w:b/>
          <w:sz w:val="22"/>
          <w:szCs w:val="22"/>
        </w:rPr>
      </w:pPr>
      <w:r w:rsidRPr="009512C8">
        <w:rPr>
          <w:b/>
          <w:sz w:val="22"/>
          <w:szCs w:val="22"/>
        </w:rPr>
        <w:t xml:space="preserve">RENTA – ACTUAL LEY SOBRE IMPUESTO A LA – LEY N° 19.606, ART. 1°. </w:t>
      </w:r>
    </w:p>
    <w:p w:rsidR="009512C8" w:rsidRDefault="009512C8" w:rsidP="00B218E9">
      <w:pPr>
        <w:contextualSpacing/>
        <w:jc w:val="center"/>
        <w:rPr>
          <w:b/>
          <w:sz w:val="22"/>
          <w:szCs w:val="22"/>
        </w:rPr>
      </w:pPr>
      <w:r w:rsidRPr="009512C8">
        <w:rPr>
          <w:b/>
          <w:sz w:val="22"/>
          <w:szCs w:val="22"/>
        </w:rPr>
        <w:t>(ORD. N° 2892, DE 26.10.2012)</w:t>
      </w:r>
    </w:p>
    <w:p w:rsidR="009512C8" w:rsidRPr="009512C8" w:rsidRDefault="009512C8" w:rsidP="00B218E9">
      <w:pPr>
        <w:contextualSpacing/>
        <w:jc w:val="cente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7076D4" w:rsidRPr="00B76AC7" w:rsidRDefault="007076D4" w:rsidP="00B218E9">
      <w:pPr>
        <w:jc w:val="both"/>
        <w:rPr>
          <w:b/>
          <w:bCs/>
          <w:sz w:val="22"/>
          <w:szCs w:val="22"/>
        </w:rPr>
      </w:pPr>
      <w:r w:rsidRPr="00B76AC7">
        <w:rPr>
          <w:b/>
          <w:bCs/>
          <w:sz w:val="22"/>
          <w:szCs w:val="22"/>
        </w:rPr>
        <w:t>Procedencia del beneficio tributario establecido en la Ley Austral, en el caso de inversión en la construcción de inmuebles para el arrendamiento, los cuales serán utilizados como locales comerciales y bodegas de almacenamiento.</w:t>
      </w:r>
    </w:p>
    <w:p w:rsidR="007076D4" w:rsidRPr="00303223" w:rsidRDefault="007076D4" w:rsidP="00B218E9">
      <w:pPr>
        <w:ind w:left="5664" w:hanging="708"/>
        <w:jc w:val="both"/>
        <w:rPr>
          <w:bCs/>
          <w:sz w:val="22"/>
          <w:szCs w:val="22"/>
        </w:rPr>
      </w:pPr>
      <w:r w:rsidRPr="00303223">
        <w:rPr>
          <w:bCs/>
          <w:sz w:val="22"/>
          <w:szCs w:val="22"/>
        </w:rPr>
        <w:tab/>
      </w:r>
    </w:p>
    <w:p w:rsidR="007076D4" w:rsidRPr="00303223" w:rsidRDefault="007076D4" w:rsidP="00B218E9">
      <w:pPr>
        <w:ind w:firstLine="708"/>
        <w:rPr>
          <w:b/>
          <w:bCs/>
          <w:sz w:val="22"/>
          <w:szCs w:val="22"/>
        </w:rPr>
      </w:pPr>
      <w:r w:rsidRPr="00303223">
        <w:rPr>
          <w:b/>
          <w:bCs/>
          <w:sz w:val="22"/>
          <w:szCs w:val="22"/>
        </w:rPr>
        <w:tab/>
      </w:r>
      <w:r w:rsidRPr="00303223">
        <w:rPr>
          <w:b/>
          <w:bCs/>
          <w:sz w:val="22"/>
          <w:szCs w:val="22"/>
        </w:rPr>
        <w:tab/>
      </w:r>
      <w:r w:rsidRPr="00303223">
        <w:rPr>
          <w:b/>
          <w:bCs/>
          <w:sz w:val="22"/>
          <w:szCs w:val="22"/>
        </w:rPr>
        <w:tab/>
      </w:r>
      <w:r w:rsidRPr="00303223">
        <w:rPr>
          <w:b/>
          <w:bCs/>
          <w:sz w:val="22"/>
          <w:szCs w:val="22"/>
        </w:rPr>
        <w:tab/>
      </w:r>
    </w:p>
    <w:p w:rsidR="007076D4" w:rsidRPr="00303223" w:rsidRDefault="007076D4" w:rsidP="00B218E9">
      <w:pPr>
        <w:jc w:val="both"/>
        <w:rPr>
          <w:b/>
          <w:sz w:val="22"/>
          <w:szCs w:val="22"/>
        </w:rPr>
      </w:pPr>
      <w:r w:rsidRPr="00303223">
        <w:rPr>
          <w:b/>
          <w:sz w:val="22"/>
          <w:szCs w:val="22"/>
        </w:rPr>
        <w:t>I.- ANTECEDENTES.</w:t>
      </w:r>
    </w:p>
    <w:p w:rsidR="007076D4" w:rsidRPr="00303223" w:rsidRDefault="007076D4" w:rsidP="00B218E9">
      <w:pPr>
        <w:ind w:left="705" w:hanging="705"/>
        <w:jc w:val="both"/>
        <w:rPr>
          <w:b/>
          <w:sz w:val="22"/>
          <w:szCs w:val="22"/>
        </w:rPr>
      </w:pPr>
    </w:p>
    <w:p w:rsidR="007076D4" w:rsidRPr="00303223" w:rsidRDefault="007076D4" w:rsidP="00B218E9">
      <w:pPr>
        <w:jc w:val="both"/>
        <w:rPr>
          <w:sz w:val="22"/>
          <w:szCs w:val="22"/>
        </w:rPr>
      </w:pPr>
      <w:r w:rsidRPr="00303223">
        <w:rPr>
          <w:sz w:val="22"/>
          <w:szCs w:val="22"/>
        </w:rPr>
        <w:t>Uno de sus clientes invirtió en la construcción de inmuebles para su arrendamiento los que corresponden a locales comerciales en los que funcionarán un supermercado, una farmacia, una ferretería, un banco, una tienda, etc., y galpones que prestarán servicios de bodegaje, los cuales, posteriormente son dados en arrendamiento por el inversionista, arriendo que se factura con Impuesto al Valor Agregado (IVA), conforme al artículo 8°, letra g), del Decreto Ley N° 825, de 1974.</w:t>
      </w:r>
    </w:p>
    <w:p w:rsidR="007076D4" w:rsidRPr="00303223" w:rsidRDefault="007076D4" w:rsidP="00B218E9">
      <w:pPr>
        <w:jc w:val="both"/>
        <w:rPr>
          <w:sz w:val="22"/>
          <w:szCs w:val="22"/>
        </w:rPr>
      </w:pPr>
    </w:p>
    <w:p w:rsidR="007076D4" w:rsidRPr="00303223" w:rsidRDefault="007076D4" w:rsidP="00B218E9">
      <w:pPr>
        <w:jc w:val="both"/>
        <w:rPr>
          <w:sz w:val="22"/>
          <w:szCs w:val="22"/>
        </w:rPr>
      </w:pPr>
      <w:r w:rsidRPr="00303223">
        <w:rPr>
          <w:sz w:val="22"/>
          <w:szCs w:val="22"/>
        </w:rPr>
        <w:t>Luego del análisis de las disposiciones de la Ley N°19.606, sobre Ley Austral, y de las instrucciones impartidas por este Servicio, consulta sobre la procedencia del beneficio tributario de dicha Ley en la situación que indica, considerando que corresponden a construcciones directamente vinculadas con la prestación de servicios -por así considerarlos la Ley del IVA- del giro o actividad del contribuyente, adquiridos nuevos o terminados de construir en el ejercicio; y a su vez considerando que corresponden a inversiones en la construcción de edificaciones destinadas a actividades productivas o de prestación de servicios de almacenaje.</w:t>
      </w:r>
    </w:p>
    <w:p w:rsidR="007076D4" w:rsidRPr="00303223" w:rsidRDefault="007076D4" w:rsidP="00B218E9">
      <w:pPr>
        <w:jc w:val="both"/>
        <w:rPr>
          <w:sz w:val="22"/>
          <w:szCs w:val="22"/>
        </w:rPr>
      </w:pPr>
    </w:p>
    <w:p w:rsidR="007076D4" w:rsidRPr="00303223" w:rsidRDefault="007076D4" w:rsidP="00B218E9">
      <w:pPr>
        <w:ind w:left="705" w:hanging="705"/>
        <w:jc w:val="both"/>
        <w:rPr>
          <w:b/>
          <w:sz w:val="22"/>
          <w:szCs w:val="22"/>
        </w:rPr>
      </w:pPr>
      <w:r w:rsidRPr="00303223">
        <w:rPr>
          <w:b/>
          <w:sz w:val="22"/>
          <w:szCs w:val="22"/>
        </w:rPr>
        <w:t>II.- ANÁLISIS.</w:t>
      </w:r>
    </w:p>
    <w:p w:rsidR="007076D4" w:rsidRPr="00303223" w:rsidRDefault="007076D4" w:rsidP="00B218E9">
      <w:pPr>
        <w:ind w:left="705" w:hanging="705"/>
        <w:jc w:val="both"/>
        <w:rPr>
          <w:b/>
          <w:sz w:val="22"/>
          <w:szCs w:val="22"/>
        </w:rPr>
      </w:pPr>
    </w:p>
    <w:p w:rsidR="007076D4" w:rsidRPr="00303223" w:rsidRDefault="007076D4" w:rsidP="00B218E9">
      <w:pPr>
        <w:jc w:val="both"/>
        <w:rPr>
          <w:sz w:val="22"/>
          <w:szCs w:val="22"/>
        </w:rPr>
      </w:pPr>
      <w:r w:rsidRPr="00303223">
        <w:rPr>
          <w:sz w:val="22"/>
          <w:szCs w:val="22"/>
        </w:rPr>
        <w:t>En conformidad a lo establecido en el artículo 1°, de la Ley N° 19.606, los contribuyentes que declaren el Impuesto de Primera Categoría sobre su renta efectiva determinada según contabilidad completa, tienen derecho hasta el 31 de diciembre de 2011, a un crédito tributario por las inversiones que efectúen en las regiones XI y XII, y en la Provincia de Palena, destinadas a la producción de bienes o prestación de servicios en esas regiones y provincia. De acuerdo con lo establecido en el inciso 2°, de este mismo artículo, el crédito equivale a un porcentaje del valor de los bienes físicos del activo inmovilizado que correspondan a construcciones, maquinarias y equipos, incluyendo los inmuebles destinados preferentemente a su explotación comercial con fines turísticos, directamente vinculados con la producción de bienes o la prestación de servicios del giro o actividad del contribuyente, adquiridos nuevos o terminados de construir en el ejercicio.</w:t>
      </w:r>
    </w:p>
    <w:p w:rsidR="007076D4" w:rsidRPr="00303223" w:rsidRDefault="007076D4" w:rsidP="00B218E9">
      <w:pPr>
        <w:jc w:val="both"/>
        <w:rPr>
          <w:sz w:val="22"/>
          <w:szCs w:val="22"/>
        </w:rPr>
      </w:pPr>
      <w:r w:rsidRPr="00303223">
        <w:rPr>
          <w:sz w:val="22"/>
          <w:szCs w:val="22"/>
        </w:rPr>
        <w:t>El inciso 4°, de la disposición comentada, establece que también tendrán derecho al crédito los contribuyentes que inviertan en la construcción de edificaciones destinadas a actividades productivas o de prestación de servicios educacionales, de salud o de almacenaje, de a lo menos 500 m2 construidos y las destinadas a oficinas o al uso habitacional que incluyan o no locales comerciales, estacionamientos o bodegas, de más de 5 unidades, con una superficie total construida no inferior a 1.000 m2.</w:t>
      </w:r>
    </w:p>
    <w:p w:rsidR="007076D4" w:rsidRPr="00303223" w:rsidRDefault="007076D4" w:rsidP="00B218E9">
      <w:pPr>
        <w:jc w:val="both"/>
        <w:rPr>
          <w:sz w:val="22"/>
          <w:szCs w:val="22"/>
        </w:rPr>
      </w:pPr>
    </w:p>
    <w:p w:rsidR="007076D4" w:rsidRPr="00303223" w:rsidRDefault="007076D4" w:rsidP="00B218E9">
      <w:pPr>
        <w:jc w:val="both"/>
        <w:rPr>
          <w:sz w:val="22"/>
          <w:szCs w:val="22"/>
        </w:rPr>
      </w:pPr>
      <w:r w:rsidRPr="00303223">
        <w:rPr>
          <w:sz w:val="22"/>
          <w:szCs w:val="22"/>
        </w:rPr>
        <w:t>De acuerdo con las disposiciones de la Ley N° 19.606, precedentemente señaladas, sólo puede acogerse al beneficio tributario en comento, la inversión en la construcción de inmuebles que expresamente éstas indican, dentro de las cuales no está considerada la inversión en la construcción de inmuebles destinados a la explotación comercial a que se refiere su presentación.</w:t>
      </w:r>
    </w:p>
    <w:p w:rsidR="007076D4" w:rsidRPr="00303223" w:rsidRDefault="007076D4" w:rsidP="00B218E9">
      <w:pPr>
        <w:jc w:val="both"/>
        <w:rPr>
          <w:sz w:val="22"/>
          <w:szCs w:val="22"/>
        </w:rPr>
      </w:pPr>
    </w:p>
    <w:p w:rsidR="007076D4" w:rsidRPr="00303223" w:rsidRDefault="007076D4" w:rsidP="00B218E9">
      <w:pPr>
        <w:jc w:val="both"/>
        <w:rPr>
          <w:b/>
          <w:sz w:val="22"/>
          <w:szCs w:val="22"/>
        </w:rPr>
      </w:pPr>
      <w:r w:rsidRPr="00303223">
        <w:rPr>
          <w:b/>
          <w:bCs/>
          <w:sz w:val="22"/>
          <w:szCs w:val="22"/>
        </w:rPr>
        <w:t xml:space="preserve">III.- </w:t>
      </w:r>
      <w:r w:rsidRPr="00303223">
        <w:rPr>
          <w:b/>
          <w:sz w:val="22"/>
          <w:szCs w:val="22"/>
        </w:rPr>
        <w:t>CONCLUSIÓN.</w:t>
      </w:r>
    </w:p>
    <w:p w:rsidR="007076D4" w:rsidRPr="00303223" w:rsidRDefault="007076D4" w:rsidP="00B218E9">
      <w:pPr>
        <w:ind w:left="705" w:hanging="705"/>
        <w:jc w:val="both"/>
        <w:rPr>
          <w:b/>
          <w:sz w:val="22"/>
          <w:szCs w:val="22"/>
        </w:rPr>
      </w:pPr>
    </w:p>
    <w:p w:rsidR="007076D4" w:rsidRPr="00303223" w:rsidRDefault="007076D4" w:rsidP="00B218E9">
      <w:pPr>
        <w:jc w:val="both"/>
        <w:rPr>
          <w:sz w:val="22"/>
          <w:szCs w:val="22"/>
        </w:rPr>
      </w:pPr>
      <w:r w:rsidRPr="00303223">
        <w:rPr>
          <w:sz w:val="22"/>
          <w:szCs w:val="22"/>
        </w:rPr>
        <w:t>En mérito a las consideraciones anteriores, cabe expresar que la inversión en la construcción del inmueble, que luego será arrendado y destinado finalmente al funcionamiento de los locales comerciales que indica en su presentación, no tiene derecho al beneficio tributario establec</w:t>
      </w:r>
      <w:r w:rsidR="006029D8" w:rsidRPr="00303223">
        <w:rPr>
          <w:sz w:val="22"/>
          <w:szCs w:val="22"/>
        </w:rPr>
        <w:t>ido en</w:t>
      </w:r>
      <w:r w:rsidRPr="00303223">
        <w:rPr>
          <w:sz w:val="22"/>
          <w:szCs w:val="22"/>
        </w:rPr>
        <w:t xml:space="preserve"> la Ley N° 19.606, toda vez que dichos inmuebles no están destinados a los fines que establece el referido texto legal, vale decir a su explotación comercial con fines turísticos; a actividades productivas o de prestación de servicios educacionales, de salud o de almacenaje, de a lo menos 500 m2 construidos; ni a oficinas o al uso habitacional que incluyan o no locales comerciales, estacionamientos o bodegas, de más de 5 unidades, con una superficie total construida no inferior a 1.000 m2.</w:t>
      </w:r>
    </w:p>
    <w:p w:rsidR="007076D4" w:rsidRDefault="007076D4" w:rsidP="00B218E9">
      <w:pPr>
        <w:jc w:val="both"/>
        <w:rPr>
          <w:sz w:val="22"/>
          <w:szCs w:val="22"/>
        </w:rPr>
      </w:pPr>
    </w:p>
    <w:p w:rsidR="00B218E9" w:rsidRDefault="00B218E9" w:rsidP="00B218E9">
      <w:pPr>
        <w:jc w:val="both"/>
        <w:rPr>
          <w:sz w:val="22"/>
          <w:szCs w:val="22"/>
        </w:rPr>
      </w:pPr>
    </w:p>
    <w:p w:rsidR="00B218E9" w:rsidRDefault="00B218E9" w:rsidP="00B218E9">
      <w:pPr>
        <w:jc w:val="both"/>
        <w:rPr>
          <w:sz w:val="22"/>
          <w:szCs w:val="22"/>
        </w:rPr>
      </w:pPr>
    </w:p>
    <w:p w:rsidR="00B218E9" w:rsidRDefault="00B218E9" w:rsidP="00B218E9">
      <w:pPr>
        <w:jc w:val="both"/>
        <w:rPr>
          <w:sz w:val="22"/>
          <w:szCs w:val="22"/>
        </w:rPr>
      </w:pPr>
    </w:p>
    <w:p w:rsidR="00B218E9" w:rsidRPr="00303223" w:rsidRDefault="00B218E9" w:rsidP="00B218E9">
      <w:pPr>
        <w:jc w:val="both"/>
        <w:rPr>
          <w:sz w:val="22"/>
          <w:szCs w:val="22"/>
        </w:rPr>
      </w:pPr>
    </w:p>
    <w:p w:rsidR="007076D4" w:rsidRPr="00303223" w:rsidRDefault="007076D4" w:rsidP="00B218E9">
      <w:pPr>
        <w:jc w:val="both"/>
        <w:rPr>
          <w:b/>
          <w:sz w:val="22"/>
          <w:szCs w:val="22"/>
        </w:rPr>
      </w:pPr>
      <w:r w:rsidRPr="00303223">
        <w:rPr>
          <w:sz w:val="22"/>
          <w:szCs w:val="22"/>
        </w:rPr>
        <w:lastRenderedPageBreak/>
        <w:t>En el caso de la inversión efectuada en la construcción del inmueble que finalmente se destinará a prestar servicios de bodegaje o almacenaje, si se tiene derecho al beneficio tributario en comento, ello en la medida en que dicho inmueble sea de a lo menos 500 m2 construidos, tal como expresamente señala el inciso cuarto del artículo 1° de la Ley N° 19.606.</w:t>
      </w:r>
    </w:p>
    <w:p w:rsidR="007076D4" w:rsidRPr="00303223" w:rsidRDefault="007076D4" w:rsidP="00B218E9">
      <w:pPr>
        <w:ind w:left="705" w:hanging="705"/>
        <w:jc w:val="both"/>
        <w:rPr>
          <w:b/>
          <w:sz w:val="22"/>
          <w:szCs w:val="22"/>
        </w:rPr>
      </w:pPr>
    </w:p>
    <w:p w:rsidR="007076D4" w:rsidRPr="00303223" w:rsidRDefault="007076D4" w:rsidP="00B218E9">
      <w:pPr>
        <w:ind w:left="709" w:hanging="709"/>
        <w:jc w:val="both"/>
        <w:rPr>
          <w:sz w:val="22"/>
          <w:szCs w:val="22"/>
        </w:rPr>
      </w:pPr>
    </w:p>
    <w:p w:rsidR="007076D4" w:rsidRPr="00303223" w:rsidRDefault="007076D4" w:rsidP="00B218E9">
      <w:pPr>
        <w:ind w:left="709" w:hanging="709"/>
        <w:jc w:val="both"/>
        <w:rPr>
          <w:sz w:val="22"/>
          <w:szCs w:val="22"/>
        </w:rPr>
      </w:pPr>
      <w:r w:rsidRPr="00303223">
        <w:rPr>
          <w:sz w:val="22"/>
          <w:szCs w:val="22"/>
        </w:rPr>
        <w:t xml:space="preserve"> </w:t>
      </w:r>
    </w:p>
    <w:p w:rsidR="007076D4" w:rsidRPr="00303223" w:rsidRDefault="007076D4" w:rsidP="00B218E9">
      <w:pPr>
        <w:ind w:left="709" w:hanging="709"/>
        <w:jc w:val="both"/>
        <w:rPr>
          <w:sz w:val="22"/>
          <w:szCs w:val="22"/>
        </w:rPr>
      </w:pPr>
    </w:p>
    <w:p w:rsidR="007076D4" w:rsidRPr="00303223" w:rsidRDefault="007076D4" w:rsidP="00B218E9">
      <w:pPr>
        <w:ind w:left="709" w:hanging="709"/>
        <w:jc w:val="both"/>
        <w:rPr>
          <w:sz w:val="22"/>
          <w:szCs w:val="22"/>
        </w:rPr>
      </w:pPr>
    </w:p>
    <w:p w:rsidR="007076D4" w:rsidRPr="00303223" w:rsidRDefault="007076D4" w:rsidP="00B218E9">
      <w:pPr>
        <w:ind w:left="709" w:hanging="709"/>
        <w:jc w:val="both"/>
        <w:rPr>
          <w:sz w:val="22"/>
          <w:szCs w:val="22"/>
        </w:rPr>
      </w:pPr>
    </w:p>
    <w:p w:rsidR="007076D4" w:rsidRPr="00303223" w:rsidRDefault="007076D4" w:rsidP="00B218E9">
      <w:pPr>
        <w:tabs>
          <w:tab w:val="center" w:pos="6521"/>
        </w:tabs>
        <w:ind w:left="709" w:hanging="709"/>
        <w:jc w:val="both"/>
        <w:rPr>
          <w:sz w:val="22"/>
          <w:szCs w:val="22"/>
        </w:rPr>
      </w:pPr>
    </w:p>
    <w:p w:rsidR="007076D4" w:rsidRPr="00303223" w:rsidRDefault="007076D4" w:rsidP="00B218E9">
      <w:pPr>
        <w:pStyle w:val="Sangra2detindependiente"/>
        <w:tabs>
          <w:tab w:val="center" w:pos="6521"/>
        </w:tabs>
        <w:ind w:left="4254" w:firstLine="709"/>
        <w:rPr>
          <w:rFonts w:ascii="Times New Roman" w:hAnsi="Times New Roman"/>
          <w:b/>
          <w:bCs/>
          <w:szCs w:val="22"/>
        </w:rPr>
      </w:pPr>
      <w:r w:rsidRPr="00303223">
        <w:rPr>
          <w:rFonts w:ascii="Times New Roman" w:hAnsi="Times New Roman"/>
          <w:b/>
          <w:bCs/>
          <w:szCs w:val="22"/>
        </w:rPr>
        <w:tab/>
      </w:r>
      <w:r w:rsidR="00DD4BBF" w:rsidRPr="00303223">
        <w:rPr>
          <w:rFonts w:ascii="Times New Roman" w:hAnsi="Times New Roman"/>
          <w:b/>
          <w:bCs/>
          <w:szCs w:val="22"/>
        </w:rPr>
        <w:t>JULIO PEREIRA GANDARILLAS</w:t>
      </w:r>
      <w:r w:rsidRPr="00303223">
        <w:rPr>
          <w:rFonts w:ascii="Times New Roman" w:hAnsi="Times New Roman"/>
          <w:b/>
          <w:bCs/>
          <w:szCs w:val="22"/>
        </w:rPr>
        <w:t xml:space="preserve"> </w:t>
      </w:r>
    </w:p>
    <w:p w:rsidR="007076D4" w:rsidRPr="00303223" w:rsidRDefault="007076D4" w:rsidP="00B218E9">
      <w:pPr>
        <w:tabs>
          <w:tab w:val="center" w:pos="6521"/>
        </w:tabs>
        <w:suppressAutoHyphens/>
        <w:ind w:left="709" w:firstLine="709"/>
        <w:jc w:val="both"/>
        <w:rPr>
          <w:b/>
          <w:bCs/>
          <w:sz w:val="22"/>
          <w:szCs w:val="22"/>
        </w:rPr>
      </w:pPr>
      <w:r w:rsidRPr="00303223">
        <w:rPr>
          <w:b/>
          <w:bCs/>
          <w:sz w:val="22"/>
          <w:szCs w:val="22"/>
        </w:rPr>
        <w:tab/>
        <w:t>DIRECTOR</w:t>
      </w:r>
    </w:p>
    <w:p w:rsidR="007076D4" w:rsidRPr="00303223" w:rsidRDefault="007076D4" w:rsidP="00B218E9">
      <w:pPr>
        <w:suppressAutoHyphens/>
        <w:ind w:left="851" w:hanging="851"/>
        <w:jc w:val="both"/>
        <w:rPr>
          <w:b/>
          <w:bCs/>
          <w:sz w:val="22"/>
          <w:szCs w:val="22"/>
        </w:rPr>
      </w:pPr>
    </w:p>
    <w:p w:rsidR="007076D4" w:rsidRPr="00303223" w:rsidRDefault="007076D4" w:rsidP="00B218E9">
      <w:pPr>
        <w:suppressAutoHyphens/>
        <w:ind w:left="851" w:hanging="851"/>
        <w:jc w:val="both"/>
        <w:rPr>
          <w:b/>
          <w:bCs/>
          <w:sz w:val="22"/>
          <w:szCs w:val="22"/>
        </w:rPr>
      </w:pPr>
    </w:p>
    <w:p w:rsidR="007076D4" w:rsidRPr="00303223" w:rsidRDefault="007076D4" w:rsidP="00B218E9">
      <w:pPr>
        <w:suppressAutoHyphens/>
        <w:ind w:left="851" w:hanging="851"/>
        <w:jc w:val="both"/>
        <w:rPr>
          <w:b/>
          <w:bCs/>
          <w:sz w:val="22"/>
          <w:szCs w:val="22"/>
        </w:rPr>
      </w:pPr>
    </w:p>
    <w:p w:rsidR="007076D4" w:rsidRDefault="007076D4" w:rsidP="00B218E9">
      <w:pPr>
        <w:suppressAutoHyphens/>
        <w:ind w:left="851" w:hanging="851"/>
        <w:jc w:val="both"/>
        <w:rPr>
          <w:b/>
          <w:bCs/>
          <w:sz w:val="22"/>
          <w:szCs w:val="22"/>
        </w:rPr>
      </w:pPr>
    </w:p>
    <w:p w:rsidR="00B218E9" w:rsidRDefault="00B218E9" w:rsidP="00B218E9">
      <w:pPr>
        <w:suppressAutoHyphens/>
        <w:ind w:left="851" w:hanging="851"/>
        <w:jc w:val="both"/>
        <w:rPr>
          <w:b/>
          <w:bCs/>
          <w:sz w:val="22"/>
          <w:szCs w:val="22"/>
        </w:rPr>
      </w:pPr>
    </w:p>
    <w:p w:rsidR="00B218E9" w:rsidRDefault="00B218E9" w:rsidP="00B218E9">
      <w:pPr>
        <w:suppressAutoHyphens/>
        <w:ind w:left="851" w:hanging="851"/>
        <w:jc w:val="both"/>
        <w:rPr>
          <w:b/>
          <w:bCs/>
          <w:sz w:val="22"/>
          <w:szCs w:val="22"/>
        </w:rPr>
      </w:pPr>
    </w:p>
    <w:p w:rsidR="00B218E9" w:rsidRDefault="00B218E9" w:rsidP="00B218E9">
      <w:pPr>
        <w:suppressAutoHyphens/>
        <w:ind w:left="851" w:hanging="851"/>
        <w:jc w:val="both"/>
        <w:rPr>
          <w:b/>
          <w:bCs/>
          <w:sz w:val="22"/>
          <w:szCs w:val="22"/>
        </w:rPr>
      </w:pPr>
    </w:p>
    <w:p w:rsidR="00B218E9" w:rsidRPr="00303223" w:rsidRDefault="00B218E9" w:rsidP="00B218E9">
      <w:pPr>
        <w:suppressAutoHyphens/>
        <w:ind w:left="851" w:hanging="851"/>
        <w:jc w:val="both"/>
        <w:rPr>
          <w:b/>
          <w:bCs/>
          <w:sz w:val="22"/>
          <w:szCs w:val="22"/>
        </w:rPr>
      </w:pPr>
    </w:p>
    <w:p w:rsidR="007076D4" w:rsidRPr="00303223" w:rsidRDefault="007076D4" w:rsidP="00B218E9">
      <w:pPr>
        <w:suppressAutoHyphens/>
        <w:ind w:left="851" w:hanging="851"/>
        <w:jc w:val="both"/>
        <w:rPr>
          <w:b/>
          <w:bCs/>
          <w:sz w:val="22"/>
          <w:szCs w:val="22"/>
        </w:rPr>
      </w:pPr>
    </w:p>
    <w:p w:rsidR="007076D4" w:rsidRDefault="004C68DF" w:rsidP="00B218E9">
      <w:pPr>
        <w:suppressAutoHyphens/>
        <w:jc w:val="center"/>
        <w:rPr>
          <w:bCs/>
          <w:sz w:val="22"/>
          <w:szCs w:val="22"/>
        </w:rPr>
      </w:pPr>
      <w:r>
        <w:rPr>
          <w:bCs/>
          <w:sz w:val="22"/>
          <w:szCs w:val="22"/>
        </w:rPr>
        <w:t>Oficio N° 2892, de 26.10.2012</w:t>
      </w:r>
    </w:p>
    <w:p w:rsidR="004C68DF" w:rsidRDefault="004C68DF" w:rsidP="00B218E9">
      <w:pPr>
        <w:suppressAutoHyphens/>
        <w:jc w:val="center"/>
        <w:rPr>
          <w:b/>
          <w:bCs/>
          <w:sz w:val="22"/>
          <w:szCs w:val="22"/>
        </w:rPr>
      </w:pPr>
      <w:r>
        <w:rPr>
          <w:b/>
          <w:bCs/>
          <w:sz w:val="22"/>
          <w:szCs w:val="22"/>
        </w:rPr>
        <w:t>Subdirección Normativa</w:t>
      </w:r>
    </w:p>
    <w:p w:rsidR="004C68DF" w:rsidRPr="004C68DF" w:rsidRDefault="004C68DF" w:rsidP="00B218E9">
      <w:pPr>
        <w:suppressAutoHyphens/>
        <w:jc w:val="center"/>
        <w:rPr>
          <w:bCs/>
          <w:sz w:val="22"/>
          <w:szCs w:val="22"/>
        </w:rPr>
      </w:pPr>
      <w:r>
        <w:rPr>
          <w:bCs/>
          <w:sz w:val="22"/>
          <w:szCs w:val="22"/>
        </w:rPr>
        <w:t>Dpto. de Impuestos Directos</w:t>
      </w:r>
    </w:p>
    <w:sectPr w:rsidR="004C68DF" w:rsidRPr="004C68DF" w:rsidSect="00D23912">
      <w:headerReference w:type="even" r:id="rId8"/>
      <w:headerReference w:type="default" r:id="rId9"/>
      <w:pgSz w:w="12242" w:h="18722" w:code="134"/>
      <w:pgMar w:top="1276" w:right="1418" w:bottom="1418" w:left="1701"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F5" w:rsidRDefault="00DF55F5">
      <w:r>
        <w:separator/>
      </w:r>
    </w:p>
  </w:endnote>
  <w:endnote w:type="continuationSeparator" w:id="0">
    <w:p w:rsidR="00DF55F5" w:rsidRDefault="00DF5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F5" w:rsidRDefault="00DF55F5">
      <w:r>
        <w:separator/>
      </w:r>
    </w:p>
  </w:footnote>
  <w:footnote w:type="continuationSeparator" w:id="0">
    <w:p w:rsidR="00DF55F5" w:rsidRDefault="00DF5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44" w:rsidRDefault="00ED3276">
    <w:pPr>
      <w:pStyle w:val="Encabezado"/>
      <w:framePr w:wrap="around" w:vAnchor="text" w:hAnchor="margin" w:xAlign="center" w:y="1"/>
      <w:rPr>
        <w:rStyle w:val="Nmerodepgina"/>
      </w:rPr>
    </w:pPr>
    <w:r>
      <w:rPr>
        <w:rStyle w:val="Nmerodepgina"/>
      </w:rPr>
      <w:fldChar w:fldCharType="begin"/>
    </w:r>
    <w:r w:rsidR="00203744">
      <w:rPr>
        <w:rStyle w:val="Nmerodepgina"/>
      </w:rPr>
      <w:instrText xml:space="preserve">PAGE  </w:instrText>
    </w:r>
    <w:r>
      <w:rPr>
        <w:rStyle w:val="Nmerodepgina"/>
      </w:rPr>
      <w:fldChar w:fldCharType="end"/>
    </w:r>
  </w:p>
  <w:p w:rsidR="00203744" w:rsidRDefault="0020374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44" w:rsidRDefault="00ED3276">
    <w:pPr>
      <w:pStyle w:val="Encabezado"/>
      <w:framePr w:wrap="around" w:vAnchor="text" w:hAnchor="margin" w:xAlign="center" w:y="1"/>
      <w:rPr>
        <w:rStyle w:val="Nmerodepgina"/>
      </w:rPr>
    </w:pPr>
    <w:r>
      <w:rPr>
        <w:rStyle w:val="Nmerodepgina"/>
      </w:rPr>
      <w:fldChar w:fldCharType="begin"/>
    </w:r>
    <w:r w:rsidR="00203744">
      <w:rPr>
        <w:rStyle w:val="Nmerodepgina"/>
      </w:rPr>
      <w:instrText xml:space="preserve">PAGE  </w:instrText>
    </w:r>
    <w:r>
      <w:rPr>
        <w:rStyle w:val="Nmerodepgina"/>
      </w:rPr>
      <w:fldChar w:fldCharType="separate"/>
    </w:r>
    <w:r w:rsidR="00F95BD2">
      <w:rPr>
        <w:rStyle w:val="Nmerodepgina"/>
        <w:noProof/>
      </w:rPr>
      <w:t>2</w:t>
    </w:r>
    <w:r>
      <w:rPr>
        <w:rStyle w:val="Nmerodepgina"/>
      </w:rPr>
      <w:fldChar w:fldCharType="end"/>
    </w:r>
  </w:p>
  <w:p w:rsidR="00203744" w:rsidRDefault="0020374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642"/>
    <w:multiLevelType w:val="hybridMultilevel"/>
    <w:tmpl w:val="20B666BA"/>
    <w:lvl w:ilvl="0" w:tplc="E998FDAC">
      <w:start w:val="520"/>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C3177C1"/>
    <w:multiLevelType w:val="hybridMultilevel"/>
    <w:tmpl w:val="0E8AFF04"/>
    <w:lvl w:ilvl="0" w:tplc="D35ABD8A">
      <w:start w:val="15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00416D"/>
    <w:multiLevelType w:val="hybridMultilevel"/>
    <w:tmpl w:val="4B7AE94C"/>
    <w:lvl w:ilvl="0" w:tplc="0E96FBD2">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2EC2105D"/>
    <w:multiLevelType w:val="hybridMultilevel"/>
    <w:tmpl w:val="EFD8D72E"/>
    <w:lvl w:ilvl="0" w:tplc="AFDC1B06">
      <w:start w:val="1"/>
      <w:numFmt w:val="lowerLetter"/>
      <w:lvlText w:val="%1."/>
      <w:lvlJc w:val="left"/>
      <w:pPr>
        <w:tabs>
          <w:tab w:val="num" w:pos="1068"/>
        </w:tabs>
        <w:ind w:left="1068" w:hanging="360"/>
      </w:pPr>
    </w:lvl>
    <w:lvl w:ilvl="1" w:tplc="3EE08842" w:tentative="1">
      <w:start w:val="1"/>
      <w:numFmt w:val="lowerLetter"/>
      <w:lvlText w:val="%2."/>
      <w:lvlJc w:val="left"/>
      <w:pPr>
        <w:tabs>
          <w:tab w:val="num" w:pos="1788"/>
        </w:tabs>
        <w:ind w:left="1788" w:hanging="360"/>
      </w:pPr>
    </w:lvl>
    <w:lvl w:ilvl="2" w:tplc="E32A5B52" w:tentative="1">
      <w:start w:val="1"/>
      <w:numFmt w:val="lowerLetter"/>
      <w:lvlText w:val="%3."/>
      <w:lvlJc w:val="left"/>
      <w:pPr>
        <w:tabs>
          <w:tab w:val="num" w:pos="2508"/>
        </w:tabs>
        <w:ind w:left="2508" w:hanging="360"/>
      </w:pPr>
    </w:lvl>
    <w:lvl w:ilvl="3" w:tplc="F3FC995A" w:tentative="1">
      <w:start w:val="1"/>
      <w:numFmt w:val="lowerLetter"/>
      <w:lvlText w:val="%4."/>
      <w:lvlJc w:val="left"/>
      <w:pPr>
        <w:tabs>
          <w:tab w:val="num" w:pos="3228"/>
        </w:tabs>
        <w:ind w:left="3228" w:hanging="360"/>
      </w:pPr>
    </w:lvl>
    <w:lvl w:ilvl="4" w:tplc="806AC008" w:tentative="1">
      <w:start w:val="1"/>
      <w:numFmt w:val="lowerLetter"/>
      <w:lvlText w:val="%5."/>
      <w:lvlJc w:val="left"/>
      <w:pPr>
        <w:tabs>
          <w:tab w:val="num" w:pos="3948"/>
        </w:tabs>
        <w:ind w:left="3948" w:hanging="360"/>
      </w:pPr>
    </w:lvl>
    <w:lvl w:ilvl="5" w:tplc="97507858" w:tentative="1">
      <w:start w:val="1"/>
      <w:numFmt w:val="lowerLetter"/>
      <w:lvlText w:val="%6."/>
      <w:lvlJc w:val="left"/>
      <w:pPr>
        <w:tabs>
          <w:tab w:val="num" w:pos="4668"/>
        </w:tabs>
        <w:ind w:left="4668" w:hanging="360"/>
      </w:pPr>
    </w:lvl>
    <w:lvl w:ilvl="6" w:tplc="2FA8B8DE" w:tentative="1">
      <w:start w:val="1"/>
      <w:numFmt w:val="lowerLetter"/>
      <w:lvlText w:val="%7."/>
      <w:lvlJc w:val="left"/>
      <w:pPr>
        <w:tabs>
          <w:tab w:val="num" w:pos="5388"/>
        </w:tabs>
        <w:ind w:left="5388" w:hanging="360"/>
      </w:pPr>
    </w:lvl>
    <w:lvl w:ilvl="7" w:tplc="D6A4ECDA" w:tentative="1">
      <w:start w:val="1"/>
      <w:numFmt w:val="lowerLetter"/>
      <w:lvlText w:val="%8."/>
      <w:lvlJc w:val="left"/>
      <w:pPr>
        <w:tabs>
          <w:tab w:val="num" w:pos="6108"/>
        </w:tabs>
        <w:ind w:left="6108" w:hanging="360"/>
      </w:pPr>
    </w:lvl>
    <w:lvl w:ilvl="8" w:tplc="03A2BDDE" w:tentative="1">
      <w:start w:val="1"/>
      <w:numFmt w:val="lowerLetter"/>
      <w:lvlText w:val="%9."/>
      <w:lvlJc w:val="left"/>
      <w:pPr>
        <w:tabs>
          <w:tab w:val="num" w:pos="6828"/>
        </w:tabs>
        <w:ind w:left="6828" w:hanging="360"/>
      </w:pPr>
    </w:lvl>
  </w:abstractNum>
  <w:abstractNum w:abstractNumId="4">
    <w:nsid w:val="32C5643D"/>
    <w:multiLevelType w:val="hybridMultilevel"/>
    <w:tmpl w:val="4024323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FAC3636"/>
    <w:multiLevelType w:val="hybridMultilevel"/>
    <w:tmpl w:val="E4C84E1A"/>
    <w:lvl w:ilvl="0" w:tplc="619860C6">
      <w:numFmt w:val="bullet"/>
      <w:lvlText w:val="-"/>
      <w:lvlJc w:val="left"/>
      <w:pPr>
        <w:ind w:left="5609" w:hanging="360"/>
      </w:pPr>
      <w:rPr>
        <w:rFonts w:ascii="Arial" w:eastAsia="Times New Roman" w:hAnsi="Arial" w:cs="Arial" w:hint="default"/>
      </w:rPr>
    </w:lvl>
    <w:lvl w:ilvl="1" w:tplc="340A0003" w:tentative="1">
      <w:start w:val="1"/>
      <w:numFmt w:val="bullet"/>
      <w:lvlText w:val="o"/>
      <w:lvlJc w:val="left"/>
      <w:pPr>
        <w:ind w:left="6329" w:hanging="360"/>
      </w:pPr>
      <w:rPr>
        <w:rFonts w:ascii="Courier New" w:hAnsi="Courier New" w:cs="Courier New" w:hint="default"/>
      </w:rPr>
    </w:lvl>
    <w:lvl w:ilvl="2" w:tplc="340A0005" w:tentative="1">
      <w:start w:val="1"/>
      <w:numFmt w:val="bullet"/>
      <w:lvlText w:val=""/>
      <w:lvlJc w:val="left"/>
      <w:pPr>
        <w:ind w:left="7049" w:hanging="360"/>
      </w:pPr>
      <w:rPr>
        <w:rFonts w:ascii="Wingdings" w:hAnsi="Wingdings" w:hint="default"/>
      </w:rPr>
    </w:lvl>
    <w:lvl w:ilvl="3" w:tplc="340A0001" w:tentative="1">
      <w:start w:val="1"/>
      <w:numFmt w:val="bullet"/>
      <w:lvlText w:val=""/>
      <w:lvlJc w:val="left"/>
      <w:pPr>
        <w:ind w:left="7769" w:hanging="360"/>
      </w:pPr>
      <w:rPr>
        <w:rFonts w:ascii="Symbol" w:hAnsi="Symbol" w:hint="default"/>
      </w:rPr>
    </w:lvl>
    <w:lvl w:ilvl="4" w:tplc="340A0003" w:tentative="1">
      <w:start w:val="1"/>
      <w:numFmt w:val="bullet"/>
      <w:lvlText w:val="o"/>
      <w:lvlJc w:val="left"/>
      <w:pPr>
        <w:ind w:left="8489" w:hanging="360"/>
      </w:pPr>
      <w:rPr>
        <w:rFonts w:ascii="Courier New" w:hAnsi="Courier New" w:cs="Courier New" w:hint="default"/>
      </w:rPr>
    </w:lvl>
    <w:lvl w:ilvl="5" w:tplc="340A0005" w:tentative="1">
      <w:start w:val="1"/>
      <w:numFmt w:val="bullet"/>
      <w:lvlText w:val=""/>
      <w:lvlJc w:val="left"/>
      <w:pPr>
        <w:ind w:left="9209" w:hanging="360"/>
      </w:pPr>
      <w:rPr>
        <w:rFonts w:ascii="Wingdings" w:hAnsi="Wingdings" w:hint="default"/>
      </w:rPr>
    </w:lvl>
    <w:lvl w:ilvl="6" w:tplc="340A0001" w:tentative="1">
      <w:start w:val="1"/>
      <w:numFmt w:val="bullet"/>
      <w:lvlText w:val=""/>
      <w:lvlJc w:val="left"/>
      <w:pPr>
        <w:ind w:left="9929" w:hanging="360"/>
      </w:pPr>
      <w:rPr>
        <w:rFonts w:ascii="Symbol" w:hAnsi="Symbol" w:hint="default"/>
      </w:rPr>
    </w:lvl>
    <w:lvl w:ilvl="7" w:tplc="340A0003" w:tentative="1">
      <w:start w:val="1"/>
      <w:numFmt w:val="bullet"/>
      <w:lvlText w:val="o"/>
      <w:lvlJc w:val="left"/>
      <w:pPr>
        <w:ind w:left="10649" w:hanging="360"/>
      </w:pPr>
      <w:rPr>
        <w:rFonts w:ascii="Courier New" w:hAnsi="Courier New" w:cs="Courier New" w:hint="default"/>
      </w:rPr>
    </w:lvl>
    <w:lvl w:ilvl="8" w:tplc="340A0005" w:tentative="1">
      <w:start w:val="1"/>
      <w:numFmt w:val="bullet"/>
      <w:lvlText w:val=""/>
      <w:lvlJc w:val="left"/>
      <w:pPr>
        <w:ind w:left="11369" w:hanging="360"/>
      </w:pPr>
      <w:rPr>
        <w:rFonts w:ascii="Wingdings" w:hAnsi="Wingdings" w:hint="default"/>
      </w:rPr>
    </w:lvl>
  </w:abstractNum>
  <w:abstractNum w:abstractNumId="6">
    <w:nsid w:val="535E0710"/>
    <w:multiLevelType w:val="singleLevel"/>
    <w:tmpl w:val="428E9EB2"/>
    <w:lvl w:ilvl="0">
      <w:start w:val="1"/>
      <w:numFmt w:val="lowerLetter"/>
      <w:lvlText w:val="%1)"/>
      <w:legacy w:legacy="1" w:legacySpace="0" w:legacyIndent="0"/>
      <w:lvlJc w:val="left"/>
      <w:rPr>
        <w:rFonts w:ascii="Times New Roman" w:hAnsi="Times New Roman" w:cs="Times New Roman" w:hint="default"/>
      </w:rPr>
    </w:lvl>
  </w:abstractNum>
  <w:abstractNum w:abstractNumId="7">
    <w:nsid w:val="60F27374"/>
    <w:multiLevelType w:val="singleLevel"/>
    <w:tmpl w:val="CEF4E5B6"/>
    <w:lvl w:ilvl="0">
      <w:start w:val="2"/>
      <w:numFmt w:val="lowerLetter"/>
      <w:lvlText w:val="%1)"/>
      <w:legacy w:legacy="1" w:legacySpace="0" w:legacyIndent="0"/>
      <w:lvlJc w:val="left"/>
      <w:rPr>
        <w:rFonts w:ascii="Times New Roman" w:hAnsi="Times New Roman" w:cs="Times New Roman" w:hint="default"/>
      </w:rPr>
    </w:lvl>
  </w:abstractNum>
  <w:abstractNum w:abstractNumId="8">
    <w:nsid w:val="667B4E7B"/>
    <w:multiLevelType w:val="hybridMultilevel"/>
    <w:tmpl w:val="1C1E0D70"/>
    <w:lvl w:ilvl="0" w:tplc="0E96FBD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206196C"/>
    <w:multiLevelType w:val="hybridMultilevel"/>
    <w:tmpl w:val="08EA3C42"/>
    <w:lvl w:ilvl="0" w:tplc="1F464B00">
      <w:start w:val="1"/>
      <w:numFmt w:val="lowerLetter"/>
      <w:lvlText w:val="%1."/>
      <w:lvlJc w:val="left"/>
      <w:pPr>
        <w:tabs>
          <w:tab w:val="num" w:pos="720"/>
        </w:tabs>
        <w:ind w:left="720" w:hanging="360"/>
      </w:pPr>
    </w:lvl>
    <w:lvl w:ilvl="1" w:tplc="97B2F72A" w:tentative="1">
      <w:start w:val="1"/>
      <w:numFmt w:val="lowerLetter"/>
      <w:lvlText w:val="%2."/>
      <w:lvlJc w:val="left"/>
      <w:pPr>
        <w:tabs>
          <w:tab w:val="num" w:pos="1440"/>
        </w:tabs>
        <w:ind w:left="1440" w:hanging="360"/>
      </w:pPr>
    </w:lvl>
    <w:lvl w:ilvl="2" w:tplc="91D888B2" w:tentative="1">
      <w:start w:val="1"/>
      <w:numFmt w:val="lowerLetter"/>
      <w:lvlText w:val="%3."/>
      <w:lvlJc w:val="left"/>
      <w:pPr>
        <w:tabs>
          <w:tab w:val="num" w:pos="2160"/>
        </w:tabs>
        <w:ind w:left="2160" w:hanging="360"/>
      </w:pPr>
    </w:lvl>
    <w:lvl w:ilvl="3" w:tplc="B7E0B17A" w:tentative="1">
      <w:start w:val="1"/>
      <w:numFmt w:val="lowerLetter"/>
      <w:lvlText w:val="%4."/>
      <w:lvlJc w:val="left"/>
      <w:pPr>
        <w:tabs>
          <w:tab w:val="num" w:pos="2880"/>
        </w:tabs>
        <w:ind w:left="2880" w:hanging="360"/>
      </w:pPr>
    </w:lvl>
    <w:lvl w:ilvl="4" w:tplc="2A905B84" w:tentative="1">
      <w:start w:val="1"/>
      <w:numFmt w:val="lowerLetter"/>
      <w:lvlText w:val="%5."/>
      <w:lvlJc w:val="left"/>
      <w:pPr>
        <w:tabs>
          <w:tab w:val="num" w:pos="3600"/>
        </w:tabs>
        <w:ind w:left="3600" w:hanging="360"/>
      </w:pPr>
    </w:lvl>
    <w:lvl w:ilvl="5" w:tplc="4976A772" w:tentative="1">
      <w:start w:val="1"/>
      <w:numFmt w:val="lowerLetter"/>
      <w:lvlText w:val="%6."/>
      <w:lvlJc w:val="left"/>
      <w:pPr>
        <w:tabs>
          <w:tab w:val="num" w:pos="4320"/>
        </w:tabs>
        <w:ind w:left="4320" w:hanging="360"/>
      </w:pPr>
    </w:lvl>
    <w:lvl w:ilvl="6" w:tplc="2CEA6BEA" w:tentative="1">
      <w:start w:val="1"/>
      <w:numFmt w:val="lowerLetter"/>
      <w:lvlText w:val="%7."/>
      <w:lvlJc w:val="left"/>
      <w:pPr>
        <w:tabs>
          <w:tab w:val="num" w:pos="5040"/>
        </w:tabs>
        <w:ind w:left="5040" w:hanging="360"/>
      </w:pPr>
    </w:lvl>
    <w:lvl w:ilvl="7" w:tplc="8346B56E" w:tentative="1">
      <w:start w:val="1"/>
      <w:numFmt w:val="lowerLetter"/>
      <w:lvlText w:val="%8."/>
      <w:lvlJc w:val="left"/>
      <w:pPr>
        <w:tabs>
          <w:tab w:val="num" w:pos="5760"/>
        </w:tabs>
        <w:ind w:left="5760" w:hanging="360"/>
      </w:pPr>
    </w:lvl>
    <w:lvl w:ilvl="8" w:tplc="C69859C6" w:tentative="1">
      <w:start w:val="1"/>
      <w:numFmt w:val="lowerLetter"/>
      <w:lvlText w:val="%9."/>
      <w:lvlJc w:val="left"/>
      <w:pPr>
        <w:tabs>
          <w:tab w:val="num" w:pos="6480"/>
        </w:tabs>
        <w:ind w:left="6480" w:hanging="360"/>
      </w:pPr>
    </w:lvl>
  </w:abstractNum>
  <w:abstractNum w:abstractNumId="10">
    <w:nsid w:val="776E090D"/>
    <w:multiLevelType w:val="multilevel"/>
    <w:tmpl w:val="E5325AD6"/>
    <w:lvl w:ilvl="0">
      <w:start w:val="3"/>
      <w:numFmt w:val="decimalZero"/>
      <w:lvlText w:val="%1"/>
      <w:lvlJc w:val="left"/>
      <w:pPr>
        <w:tabs>
          <w:tab w:val="num" w:pos="900"/>
        </w:tabs>
        <w:ind w:left="900" w:hanging="900"/>
      </w:pPr>
      <w:rPr>
        <w:rFonts w:hint="default"/>
      </w:rPr>
    </w:lvl>
    <w:lvl w:ilvl="1">
      <w:start w:val="2006"/>
      <w:numFmt w:val="decimal"/>
      <w:lvlText w:val="%1.%2"/>
      <w:lvlJc w:val="left"/>
      <w:pPr>
        <w:tabs>
          <w:tab w:val="num" w:pos="2460"/>
        </w:tabs>
        <w:ind w:left="2460" w:hanging="900"/>
      </w:pPr>
      <w:rPr>
        <w:rFonts w:hint="default"/>
      </w:rPr>
    </w:lvl>
    <w:lvl w:ilvl="2">
      <w:start w:val="1"/>
      <w:numFmt w:val="decimal"/>
      <w:lvlText w:val="%1.%2.%3"/>
      <w:lvlJc w:val="left"/>
      <w:pPr>
        <w:tabs>
          <w:tab w:val="num" w:pos="4020"/>
        </w:tabs>
        <w:ind w:left="4020" w:hanging="900"/>
      </w:pPr>
      <w:rPr>
        <w:rFonts w:hint="default"/>
      </w:rPr>
    </w:lvl>
    <w:lvl w:ilvl="3">
      <w:start w:val="1"/>
      <w:numFmt w:val="decimal"/>
      <w:lvlText w:val="%1.%2.%3.%4"/>
      <w:lvlJc w:val="left"/>
      <w:pPr>
        <w:tabs>
          <w:tab w:val="num" w:pos="5580"/>
        </w:tabs>
        <w:ind w:left="5580" w:hanging="90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num w:numId="1">
    <w:abstractNumId w:val="0"/>
  </w:num>
  <w:num w:numId="2">
    <w:abstractNumId w:val="10"/>
  </w:num>
  <w:num w:numId="3">
    <w:abstractNumId w:val="1"/>
  </w:num>
  <w:num w:numId="4">
    <w:abstractNumId w:val="3"/>
  </w:num>
  <w:num w:numId="5">
    <w:abstractNumId w:val="4"/>
  </w:num>
  <w:num w:numId="6">
    <w:abstractNumId w:val="9"/>
  </w:num>
  <w:num w:numId="7">
    <w:abstractNumId w:val="2"/>
  </w:num>
  <w:num w:numId="8">
    <w:abstractNumId w:val="6"/>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242D6"/>
    <w:rsid w:val="00000278"/>
    <w:rsid w:val="00000A61"/>
    <w:rsid w:val="00001958"/>
    <w:rsid w:val="00003E1D"/>
    <w:rsid w:val="00004BCD"/>
    <w:rsid w:val="00004DAC"/>
    <w:rsid w:val="00004F85"/>
    <w:rsid w:val="00006807"/>
    <w:rsid w:val="00007065"/>
    <w:rsid w:val="000105E2"/>
    <w:rsid w:val="00011595"/>
    <w:rsid w:val="00011683"/>
    <w:rsid w:val="00014558"/>
    <w:rsid w:val="00014A19"/>
    <w:rsid w:val="00016061"/>
    <w:rsid w:val="000178BB"/>
    <w:rsid w:val="000211F2"/>
    <w:rsid w:val="00021C47"/>
    <w:rsid w:val="00022AC6"/>
    <w:rsid w:val="0002441B"/>
    <w:rsid w:val="000252F3"/>
    <w:rsid w:val="0002644C"/>
    <w:rsid w:val="00026DFD"/>
    <w:rsid w:val="000279A6"/>
    <w:rsid w:val="00027ADD"/>
    <w:rsid w:val="00040DE9"/>
    <w:rsid w:val="000424CC"/>
    <w:rsid w:val="00044ACD"/>
    <w:rsid w:val="00044E80"/>
    <w:rsid w:val="000454A7"/>
    <w:rsid w:val="00045564"/>
    <w:rsid w:val="0004646D"/>
    <w:rsid w:val="00051CE1"/>
    <w:rsid w:val="000531AC"/>
    <w:rsid w:val="00055D1F"/>
    <w:rsid w:val="000615ED"/>
    <w:rsid w:val="00061D17"/>
    <w:rsid w:val="0006338E"/>
    <w:rsid w:val="000647AE"/>
    <w:rsid w:val="00065F4E"/>
    <w:rsid w:val="00066BED"/>
    <w:rsid w:val="00067750"/>
    <w:rsid w:val="000701DF"/>
    <w:rsid w:val="00070FEA"/>
    <w:rsid w:val="000725C7"/>
    <w:rsid w:val="00073D64"/>
    <w:rsid w:val="00075BF2"/>
    <w:rsid w:val="00077589"/>
    <w:rsid w:val="000779DE"/>
    <w:rsid w:val="00080DB5"/>
    <w:rsid w:val="00082C5A"/>
    <w:rsid w:val="00082F45"/>
    <w:rsid w:val="00084866"/>
    <w:rsid w:val="00084AFF"/>
    <w:rsid w:val="00085F49"/>
    <w:rsid w:val="00087721"/>
    <w:rsid w:val="000922A3"/>
    <w:rsid w:val="00093888"/>
    <w:rsid w:val="000954B4"/>
    <w:rsid w:val="00096720"/>
    <w:rsid w:val="000971B2"/>
    <w:rsid w:val="00097E39"/>
    <w:rsid w:val="000A03CF"/>
    <w:rsid w:val="000A193F"/>
    <w:rsid w:val="000A33FA"/>
    <w:rsid w:val="000A4D42"/>
    <w:rsid w:val="000B0582"/>
    <w:rsid w:val="000B2E70"/>
    <w:rsid w:val="000C3CA2"/>
    <w:rsid w:val="000C62F0"/>
    <w:rsid w:val="000C6A3D"/>
    <w:rsid w:val="000D1267"/>
    <w:rsid w:val="000D1D41"/>
    <w:rsid w:val="000D2DA0"/>
    <w:rsid w:val="000D6D8F"/>
    <w:rsid w:val="000D733E"/>
    <w:rsid w:val="000E193A"/>
    <w:rsid w:val="000E2138"/>
    <w:rsid w:val="000E61D6"/>
    <w:rsid w:val="000E6571"/>
    <w:rsid w:val="000F0345"/>
    <w:rsid w:val="000F0B15"/>
    <w:rsid w:val="000F0F71"/>
    <w:rsid w:val="000F133E"/>
    <w:rsid w:val="000F1848"/>
    <w:rsid w:val="000F197A"/>
    <w:rsid w:val="000F1B02"/>
    <w:rsid w:val="000F26BC"/>
    <w:rsid w:val="000F37A7"/>
    <w:rsid w:val="000F5E26"/>
    <w:rsid w:val="000F6FFD"/>
    <w:rsid w:val="000F7010"/>
    <w:rsid w:val="000F78E6"/>
    <w:rsid w:val="00100292"/>
    <w:rsid w:val="0010155A"/>
    <w:rsid w:val="001017FE"/>
    <w:rsid w:val="00101A35"/>
    <w:rsid w:val="00103934"/>
    <w:rsid w:val="00103F85"/>
    <w:rsid w:val="001100F8"/>
    <w:rsid w:val="001154B4"/>
    <w:rsid w:val="00117CF2"/>
    <w:rsid w:val="00122E84"/>
    <w:rsid w:val="0012358C"/>
    <w:rsid w:val="0012440C"/>
    <w:rsid w:val="0012492E"/>
    <w:rsid w:val="001274E6"/>
    <w:rsid w:val="001279B8"/>
    <w:rsid w:val="001300F7"/>
    <w:rsid w:val="001322E1"/>
    <w:rsid w:val="00133014"/>
    <w:rsid w:val="0013437C"/>
    <w:rsid w:val="00135339"/>
    <w:rsid w:val="00136845"/>
    <w:rsid w:val="001418B0"/>
    <w:rsid w:val="0014236C"/>
    <w:rsid w:val="00142EB7"/>
    <w:rsid w:val="00145BA4"/>
    <w:rsid w:val="00147398"/>
    <w:rsid w:val="001520D8"/>
    <w:rsid w:val="001539CA"/>
    <w:rsid w:val="00154060"/>
    <w:rsid w:val="001555A5"/>
    <w:rsid w:val="00155D65"/>
    <w:rsid w:val="00157659"/>
    <w:rsid w:val="0016118A"/>
    <w:rsid w:val="001645FB"/>
    <w:rsid w:val="00164FEC"/>
    <w:rsid w:val="001654B3"/>
    <w:rsid w:val="00166F3A"/>
    <w:rsid w:val="00170CEB"/>
    <w:rsid w:val="0017190C"/>
    <w:rsid w:val="00172A58"/>
    <w:rsid w:val="0017423D"/>
    <w:rsid w:val="00175C37"/>
    <w:rsid w:val="0017746D"/>
    <w:rsid w:val="00181E3A"/>
    <w:rsid w:val="00182150"/>
    <w:rsid w:val="0018545B"/>
    <w:rsid w:val="00185BC6"/>
    <w:rsid w:val="00186AD5"/>
    <w:rsid w:val="00186D6B"/>
    <w:rsid w:val="00187E00"/>
    <w:rsid w:val="00191328"/>
    <w:rsid w:val="00191BD9"/>
    <w:rsid w:val="00192B00"/>
    <w:rsid w:val="00193C86"/>
    <w:rsid w:val="00194843"/>
    <w:rsid w:val="0019546C"/>
    <w:rsid w:val="00196792"/>
    <w:rsid w:val="00196D4F"/>
    <w:rsid w:val="001A14E9"/>
    <w:rsid w:val="001A26A2"/>
    <w:rsid w:val="001A2F62"/>
    <w:rsid w:val="001A41B3"/>
    <w:rsid w:val="001A45FD"/>
    <w:rsid w:val="001A4B31"/>
    <w:rsid w:val="001A4B65"/>
    <w:rsid w:val="001A66C2"/>
    <w:rsid w:val="001A77B4"/>
    <w:rsid w:val="001B01FE"/>
    <w:rsid w:val="001B039D"/>
    <w:rsid w:val="001B1BFF"/>
    <w:rsid w:val="001B3467"/>
    <w:rsid w:val="001B3B6C"/>
    <w:rsid w:val="001B3EC4"/>
    <w:rsid w:val="001B458B"/>
    <w:rsid w:val="001B6FD5"/>
    <w:rsid w:val="001C2376"/>
    <w:rsid w:val="001C5129"/>
    <w:rsid w:val="001C5B36"/>
    <w:rsid w:val="001C6857"/>
    <w:rsid w:val="001D0279"/>
    <w:rsid w:val="001D18FB"/>
    <w:rsid w:val="001D1BE1"/>
    <w:rsid w:val="001D2B94"/>
    <w:rsid w:val="001D41D3"/>
    <w:rsid w:val="001D455E"/>
    <w:rsid w:val="001D57F4"/>
    <w:rsid w:val="001D585D"/>
    <w:rsid w:val="001D5AE9"/>
    <w:rsid w:val="001E3F6D"/>
    <w:rsid w:val="001E7289"/>
    <w:rsid w:val="001F15F6"/>
    <w:rsid w:val="001F16C7"/>
    <w:rsid w:val="001F183D"/>
    <w:rsid w:val="001F274B"/>
    <w:rsid w:val="001F3826"/>
    <w:rsid w:val="001F4B35"/>
    <w:rsid w:val="001F56B2"/>
    <w:rsid w:val="001F5EA5"/>
    <w:rsid w:val="001F71E9"/>
    <w:rsid w:val="00200879"/>
    <w:rsid w:val="0020297F"/>
    <w:rsid w:val="00203744"/>
    <w:rsid w:val="00203D15"/>
    <w:rsid w:val="00204601"/>
    <w:rsid w:val="0020595E"/>
    <w:rsid w:val="00207500"/>
    <w:rsid w:val="0021204C"/>
    <w:rsid w:val="00213F0A"/>
    <w:rsid w:val="002149B2"/>
    <w:rsid w:val="00214BC2"/>
    <w:rsid w:val="00214EF9"/>
    <w:rsid w:val="002160B9"/>
    <w:rsid w:val="00216140"/>
    <w:rsid w:val="002170CC"/>
    <w:rsid w:val="00217E75"/>
    <w:rsid w:val="002205A0"/>
    <w:rsid w:val="002212E2"/>
    <w:rsid w:val="00221485"/>
    <w:rsid w:val="002214F9"/>
    <w:rsid w:val="00222211"/>
    <w:rsid w:val="00222CCB"/>
    <w:rsid w:val="00223503"/>
    <w:rsid w:val="002237F6"/>
    <w:rsid w:val="00224061"/>
    <w:rsid w:val="00226DDA"/>
    <w:rsid w:val="0023033A"/>
    <w:rsid w:val="002309DB"/>
    <w:rsid w:val="00232240"/>
    <w:rsid w:val="00232CAB"/>
    <w:rsid w:val="00241FE3"/>
    <w:rsid w:val="00243BCF"/>
    <w:rsid w:val="00244A0B"/>
    <w:rsid w:val="00245AF9"/>
    <w:rsid w:val="00250E29"/>
    <w:rsid w:val="00252FEA"/>
    <w:rsid w:val="00255914"/>
    <w:rsid w:val="0025709A"/>
    <w:rsid w:val="00260BDD"/>
    <w:rsid w:val="00261E03"/>
    <w:rsid w:val="00262BCE"/>
    <w:rsid w:val="00263AF3"/>
    <w:rsid w:val="002642EA"/>
    <w:rsid w:val="00266426"/>
    <w:rsid w:val="00267C53"/>
    <w:rsid w:val="00271082"/>
    <w:rsid w:val="002750A6"/>
    <w:rsid w:val="00276922"/>
    <w:rsid w:val="0027760C"/>
    <w:rsid w:val="00280793"/>
    <w:rsid w:val="002816C0"/>
    <w:rsid w:val="0028359F"/>
    <w:rsid w:val="00284060"/>
    <w:rsid w:val="00284112"/>
    <w:rsid w:val="00284922"/>
    <w:rsid w:val="00284DC7"/>
    <w:rsid w:val="00285CB3"/>
    <w:rsid w:val="00290034"/>
    <w:rsid w:val="00290175"/>
    <w:rsid w:val="002929D3"/>
    <w:rsid w:val="0029381C"/>
    <w:rsid w:val="00293965"/>
    <w:rsid w:val="0029545B"/>
    <w:rsid w:val="00295666"/>
    <w:rsid w:val="0029627B"/>
    <w:rsid w:val="002962ED"/>
    <w:rsid w:val="002976E8"/>
    <w:rsid w:val="002A2D9A"/>
    <w:rsid w:val="002A3E51"/>
    <w:rsid w:val="002A5807"/>
    <w:rsid w:val="002A5B04"/>
    <w:rsid w:val="002A7A8D"/>
    <w:rsid w:val="002B0621"/>
    <w:rsid w:val="002B397B"/>
    <w:rsid w:val="002B554B"/>
    <w:rsid w:val="002B5DC8"/>
    <w:rsid w:val="002B5EA2"/>
    <w:rsid w:val="002B7B25"/>
    <w:rsid w:val="002C2C1E"/>
    <w:rsid w:val="002C3C0A"/>
    <w:rsid w:val="002C44D3"/>
    <w:rsid w:val="002C4870"/>
    <w:rsid w:val="002D4AD5"/>
    <w:rsid w:val="002D5C47"/>
    <w:rsid w:val="002D5D2E"/>
    <w:rsid w:val="002D664B"/>
    <w:rsid w:val="002D7B91"/>
    <w:rsid w:val="002E29C0"/>
    <w:rsid w:val="002E3774"/>
    <w:rsid w:val="002E39E7"/>
    <w:rsid w:val="002E797C"/>
    <w:rsid w:val="002F37C7"/>
    <w:rsid w:val="002F6599"/>
    <w:rsid w:val="002F680B"/>
    <w:rsid w:val="002F7252"/>
    <w:rsid w:val="003021EC"/>
    <w:rsid w:val="0030265E"/>
    <w:rsid w:val="003028E3"/>
    <w:rsid w:val="00302DC2"/>
    <w:rsid w:val="00303223"/>
    <w:rsid w:val="00303A44"/>
    <w:rsid w:val="00303DAE"/>
    <w:rsid w:val="00311379"/>
    <w:rsid w:val="00313141"/>
    <w:rsid w:val="003149CA"/>
    <w:rsid w:val="00314A57"/>
    <w:rsid w:val="003214A4"/>
    <w:rsid w:val="003322B9"/>
    <w:rsid w:val="003336E1"/>
    <w:rsid w:val="00334060"/>
    <w:rsid w:val="00343169"/>
    <w:rsid w:val="003442B7"/>
    <w:rsid w:val="00344618"/>
    <w:rsid w:val="00344A6F"/>
    <w:rsid w:val="00345230"/>
    <w:rsid w:val="003459B0"/>
    <w:rsid w:val="00345A5C"/>
    <w:rsid w:val="00347C1F"/>
    <w:rsid w:val="0035077B"/>
    <w:rsid w:val="003510EE"/>
    <w:rsid w:val="003542E9"/>
    <w:rsid w:val="00354437"/>
    <w:rsid w:val="003563B5"/>
    <w:rsid w:val="00357302"/>
    <w:rsid w:val="00357B8A"/>
    <w:rsid w:val="0036367C"/>
    <w:rsid w:val="003712D8"/>
    <w:rsid w:val="00371324"/>
    <w:rsid w:val="00371568"/>
    <w:rsid w:val="0037180F"/>
    <w:rsid w:val="003768BB"/>
    <w:rsid w:val="00377EC2"/>
    <w:rsid w:val="00380A6C"/>
    <w:rsid w:val="00380CE5"/>
    <w:rsid w:val="00383C05"/>
    <w:rsid w:val="003840DC"/>
    <w:rsid w:val="003847A7"/>
    <w:rsid w:val="00385216"/>
    <w:rsid w:val="003854B9"/>
    <w:rsid w:val="00386449"/>
    <w:rsid w:val="0039018C"/>
    <w:rsid w:val="00394698"/>
    <w:rsid w:val="0039515D"/>
    <w:rsid w:val="003A0F5B"/>
    <w:rsid w:val="003A1C3C"/>
    <w:rsid w:val="003A3984"/>
    <w:rsid w:val="003A456B"/>
    <w:rsid w:val="003A5795"/>
    <w:rsid w:val="003A7504"/>
    <w:rsid w:val="003A7D83"/>
    <w:rsid w:val="003B21E5"/>
    <w:rsid w:val="003B7DE5"/>
    <w:rsid w:val="003C62A9"/>
    <w:rsid w:val="003C75AE"/>
    <w:rsid w:val="003C7E05"/>
    <w:rsid w:val="003D2547"/>
    <w:rsid w:val="003D363C"/>
    <w:rsid w:val="003D5EB0"/>
    <w:rsid w:val="003D66EE"/>
    <w:rsid w:val="003E0A05"/>
    <w:rsid w:val="003E0BF1"/>
    <w:rsid w:val="003E211D"/>
    <w:rsid w:val="003E494F"/>
    <w:rsid w:val="003F06B1"/>
    <w:rsid w:val="003F3153"/>
    <w:rsid w:val="003F40CF"/>
    <w:rsid w:val="003F4405"/>
    <w:rsid w:val="00400B64"/>
    <w:rsid w:val="004015FE"/>
    <w:rsid w:val="00401CB7"/>
    <w:rsid w:val="0041304A"/>
    <w:rsid w:val="0041380C"/>
    <w:rsid w:val="004147B8"/>
    <w:rsid w:val="0041560E"/>
    <w:rsid w:val="00416AC7"/>
    <w:rsid w:val="004239D9"/>
    <w:rsid w:val="004247A9"/>
    <w:rsid w:val="00425A8A"/>
    <w:rsid w:val="0042641C"/>
    <w:rsid w:val="00426FF6"/>
    <w:rsid w:val="00427920"/>
    <w:rsid w:val="00430819"/>
    <w:rsid w:val="00440366"/>
    <w:rsid w:val="0044214C"/>
    <w:rsid w:val="00442165"/>
    <w:rsid w:val="00443D6C"/>
    <w:rsid w:val="00444A52"/>
    <w:rsid w:val="004457A4"/>
    <w:rsid w:val="004459B0"/>
    <w:rsid w:val="00446ED4"/>
    <w:rsid w:val="00447B7C"/>
    <w:rsid w:val="00450242"/>
    <w:rsid w:val="00450768"/>
    <w:rsid w:val="00451A34"/>
    <w:rsid w:val="004527FA"/>
    <w:rsid w:val="004540FD"/>
    <w:rsid w:val="0045521C"/>
    <w:rsid w:val="00455762"/>
    <w:rsid w:val="0045655F"/>
    <w:rsid w:val="00456DE1"/>
    <w:rsid w:val="00457E9E"/>
    <w:rsid w:val="004603B0"/>
    <w:rsid w:val="00461D4B"/>
    <w:rsid w:val="004627D6"/>
    <w:rsid w:val="00463B33"/>
    <w:rsid w:val="00463C22"/>
    <w:rsid w:val="00464687"/>
    <w:rsid w:val="004663D1"/>
    <w:rsid w:val="00466E01"/>
    <w:rsid w:val="004676E7"/>
    <w:rsid w:val="00467E26"/>
    <w:rsid w:val="00472223"/>
    <w:rsid w:val="00472496"/>
    <w:rsid w:val="0047350F"/>
    <w:rsid w:val="004743B4"/>
    <w:rsid w:val="00474B3F"/>
    <w:rsid w:val="00475703"/>
    <w:rsid w:val="00477D16"/>
    <w:rsid w:val="004800AE"/>
    <w:rsid w:val="00480382"/>
    <w:rsid w:val="00481378"/>
    <w:rsid w:val="0048196F"/>
    <w:rsid w:val="0048225A"/>
    <w:rsid w:val="00485359"/>
    <w:rsid w:val="00490855"/>
    <w:rsid w:val="0049198B"/>
    <w:rsid w:val="004941C1"/>
    <w:rsid w:val="00494308"/>
    <w:rsid w:val="004A7BBC"/>
    <w:rsid w:val="004B007E"/>
    <w:rsid w:val="004B1D5F"/>
    <w:rsid w:val="004B21AC"/>
    <w:rsid w:val="004B25A8"/>
    <w:rsid w:val="004B2F78"/>
    <w:rsid w:val="004B4FCA"/>
    <w:rsid w:val="004B4FFA"/>
    <w:rsid w:val="004B6BD5"/>
    <w:rsid w:val="004B72A3"/>
    <w:rsid w:val="004B7894"/>
    <w:rsid w:val="004C4145"/>
    <w:rsid w:val="004C621E"/>
    <w:rsid w:val="004C66A1"/>
    <w:rsid w:val="004C68DF"/>
    <w:rsid w:val="004C77A0"/>
    <w:rsid w:val="004C789D"/>
    <w:rsid w:val="004C78DB"/>
    <w:rsid w:val="004D07DE"/>
    <w:rsid w:val="004D1212"/>
    <w:rsid w:val="004D1A30"/>
    <w:rsid w:val="004D1FEF"/>
    <w:rsid w:val="004D4653"/>
    <w:rsid w:val="004D4775"/>
    <w:rsid w:val="004D51FA"/>
    <w:rsid w:val="004D5A0F"/>
    <w:rsid w:val="004E20E4"/>
    <w:rsid w:val="004E3251"/>
    <w:rsid w:val="004E3CCE"/>
    <w:rsid w:val="004E55F5"/>
    <w:rsid w:val="004E67D0"/>
    <w:rsid w:val="004F2E11"/>
    <w:rsid w:val="004F2EEA"/>
    <w:rsid w:val="004F330D"/>
    <w:rsid w:val="004F3476"/>
    <w:rsid w:val="004F400A"/>
    <w:rsid w:val="004F5E41"/>
    <w:rsid w:val="004F6D0E"/>
    <w:rsid w:val="00501805"/>
    <w:rsid w:val="00502E30"/>
    <w:rsid w:val="00502E4D"/>
    <w:rsid w:val="00506323"/>
    <w:rsid w:val="00506343"/>
    <w:rsid w:val="005106A5"/>
    <w:rsid w:val="00512DF1"/>
    <w:rsid w:val="00513C75"/>
    <w:rsid w:val="005148CB"/>
    <w:rsid w:val="005155E0"/>
    <w:rsid w:val="005213D6"/>
    <w:rsid w:val="00521BC1"/>
    <w:rsid w:val="005242D6"/>
    <w:rsid w:val="00524393"/>
    <w:rsid w:val="00524DAC"/>
    <w:rsid w:val="0052697A"/>
    <w:rsid w:val="00530324"/>
    <w:rsid w:val="0053093B"/>
    <w:rsid w:val="00533A3F"/>
    <w:rsid w:val="00533B3D"/>
    <w:rsid w:val="005341A1"/>
    <w:rsid w:val="00540368"/>
    <w:rsid w:val="0054107D"/>
    <w:rsid w:val="00542337"/>
    <w:rsid w:val="00553823"/>
    <w:rsid w:val="00553CFB"/>
    <w:rsid w:val="0056058B"/>
    <w:rsid w:val="00561E76"/>
    <w:rsid w:val="005623F3"/>
    <w:rsid w:val="0056343A"/>
    <w:rsid w:val="00564400"/>
    <w:rsid w:val="00564EA8"/>
    <w:rsid w:val="00570132"/>
    <w:rsid w:val="0057104E"/>
    <w:rsid w:val="00571793"/>
    <w:rsid w:val="0057188B"/>
    <w:rsid w:val="00572675"/>
    <w:rsid w:val="00573440"/>
    <w:rsid w:val="005749D4"/>
    <w:rsid w:val="00575C95"/>
    <w:rsid w:val="00581078"/>
    <w:rsid w:val="005822EE"/>
    <w:rsid w:val="005831B4"/>
    <w:rsid w:val="00585766"/>
    <w:rsid w:val="00587727"/>
    <w:rsid w:val="005906FA"/>
    <w:rsid w:val="005922BC"/>
    <w:rsid w:val="005948C0"/>
    <w:rsid w:val="0059680A"/>
    <w:rsid w:val="00596E57"/>
    <w:rsid w:val="005A0DA7"/>
    <w:rsid w:val="005A1AAD"/>
    <w:rsid w:val="005A3135"/>
    <w:rsid w:val="005A41D5"/>
    <w:rsid w:val="005A65A8"/>
    <w:rsid w:val="005A6936"/>
    <w:rsid w:val="005A7CB2"/>
    <w:rsid w:val="005B2E2F"/>
    <w:rsid w:val="005B3E68"/>
    <w:rsid w:val="005B5BF7"/>
    <w:rsid w:val="005C12DD"/>
    <w:rsid w:val="005C19C2"/>
    <w:rsid w:val="005C2DB4"/>
    <w:rsid w:val="005C318E"/>
    <w:rsid w:val="005C72CE"/>
    <w:rsid w:val="005D21FC"/>
    <w:rsid w:val="005D27DD"/>
    <w:rsid w:val="005E68EE"/>
    <w:rsid w:val="005E6BE5"/>
    <w:rsid w:val="005F02CB"/>
    <w:rsid w:val="005F0C64"/>
    <w:rsid w:val="005F3FD2"/>
    <w:rsid w:val="005F7EC0"/>
    <w:rsid w:val="0060006C"/>
    <w:rsid w:val="006027B5"/>
    <w:rsid w:val="006028C3"/>
    <w:rsid w:val="006028CE"/>
    <w:rsid w:val="006029D8"/>
    <w:rsid w:val="006036DE"/>
    <w:rsid w:val="00604F45"/>
    <w:rsid w:val="00607270"/>
    <w:rsid w:val="0060778C"/>
    <w:rsid w:val="0061100C"/>
    <w:rsid w:val="0061257D"/>
    <w:rsid w:val="006159C2"/>
    <w:rsid w:val="00617D99"/>
    <w:rsid w:val="00620D00"/>
    <w:rsid w:val="00622E2E"/>
    <w:rsid w:val="00623FA1"/>
    <w:rsid w:val="00624C81"/>
    <w:rsid w:val="00625B4C"/>
    <w:rsid w:val="00625CAE"/>
    <w:rsid w:val="00627B27"/>
    <w:rsid w:val="00627BC2"/>
    <w:rsid w:val="006313E5"/>
    <w:rsid w:val="0063184D"/>
    <w:rsid w:val="00632FDC"/>
    <w:rsid w:val="006354E1"/>
    <w:rsid w:val="00635F35"/>
    <w:rsid w:val="00636996"/>
    <w:rsid w:val="00637C39"/>
    <w:rsid w:val="006423E1"/>
    <w:rsid w:val="006451A1"/>
    <w:rsid w:val="0064536A"/>
    <w:rsid w:val="00645D3D"/>
    <w:rsid w:val="00647663"/>
    <w:rsid w:val="0065131B"/>
    <w:rsid w:val="00651AD8"/>
    <w:rsid w:val="006523B6"/>
    <w:rsid w:val="00654040"/>
    <w:rsid w:val="00654222"/>
    <w:rsid w:val="00655034"/>
    <w:rsid w:val="00655C40"/>
    <w:rsid w:val="00655CFF"/>
    <w:rsid w:val="00656160"/>
    <w:rsid w:val="006570C8"/>
    <w:rsid w:val="006577A2"/>
    <w:rsid w:val="006626C6"/>
    <w:rsid w:val="00662C33"/>
    <w:rsid w:val="0066346E"/>
    <w:rsid w:val="00664652"/>
    <w:rsid w:val="00670443"/>
    <w:rsid w:val="00672AED"/>
    <w:rsid w:val="00674744"/>
    <w:rsid w:val="00674AF6"/>
    <w:rsid w:val="00674BFD"/>
    <w:rsid w:val="00674E5F"/>
    <w:rsid w:val="00675026"/>
    <w:rsid w:val="006765BA"/>
    <w:rsid w:val="00680980"/>
    <w:rsid w:val="00681ECE"/>
    <w:rsid w:val="00682408"/>
    <w:rsid w:val="006825E5"/>
    <w:rsid w:val="006844EE"/>
    <w:rsid w:val="00686D87"/>
    <w:rsid w:val="0069030F"/>
    <w:rsid w:val="0069049E"/>
    <w:rsid w:val="00691463"/>
    <w:rsid w:val="00691F51"/>
    <w:rsid w:val="00691F8A"/>
    <w:rsid w:val="00694846"/>
    <w:rsid w:val="00697260"/>
    <w:rsid w:val="00697B6F"/>
    <w:rsid w:val="00697C01"/>
    <w:rsid w:val="006A522A"/>
    <w:rsid w:val="006A7AA3"/>
    <w:rsid w:val="006A7E6B"/>
    <w:rsid w:val="006B1DD2"/>
    <w:rsid w:val="006B2653"/>
    <w:rsid w:val="006B58C7"/>
    <w:rsid w:val="006B67D9"/>
    <w:rsid w:val="006B6D40"/>
    <w:rsid w:val="006C01CB"/>
    <w:rsid w:val="006C185E"/>
    <w:rsid w:val="006C3A33"/>
    <w:rsid w:val="006C5595"/>
    <w:rsid w:val="006C5DFA"/>
    <w:rsid w:val="006C631F"/>
    <w:rsid w:val="006D0BA3"/>
    <w:rsid w:val="006D1E9C"/>
    <w:rsid w:val="006D4654"/>
    <w:rsid w:val="006D6CD7"/>
    <w:rsid w:val="006E1A24"/>
    <w:rsid w:val="006E4032"/>
    <w:rsid w:val="006E48B1"/>
    <w:rsid w:val="006E539B"/>
    <w:rsid w:val="006E5A63"/>
    <w:rsid w:val="006E63B6"/>
    <w:rsid w:val="006E690C"/>
    <w:rsid w:val="006F0948"/>
    <w:rsid w:val="006F18E4"/>
    <w:rsid w:val="006F2E61"/>
    <w:rsid w:val="006F340D"/>
    <w:rsid w:val="006F6047"/>
    <w:rsid w:val="0070098D"/>
    <w:rsid w:val="00702991"/>
    <w:rsid w:val="00704442"/>
    <w:rsid w:val="00706686"/>
    <w:rsid w:val="007076D4"/>
    <w:rsid w:val="00711F14"/>
    <w:rsid w:val="00713E73"/>
    <w:rsid w:val="00714A9F"/>
    <w:rsid w:val="00715644"/>
    <w:rsid w:val="00717773"/>
    <w:rsid w:val="007217B6"/>
    <w:rsid w:val="00722FA9"/>
    <w:rsid w:val="007235EE"/>
    <w:rsid w:val="00723B3D"/>
    <w:rsid w:val="00727236"/>
    <w:rsid w:val="00727BFA"/>
    <w:rsid w:val="007310B2"/>
    <w:rsid w:val="00743025"/>
    <w:rsid w:val="00743173"/>
    <w:rsid w:val="00743DE3"/>
    <w:rsid w:val="0074463B"/>
    <w:rsid w:val="0074528F"/>
    <w:rsid w:val="007532B5"/>
    <w:rsid w:val="007535D7"/>
    <w:rsid w:val="00753D80"/>
    <w:rsid w:val="00754209"/>
    <w:rsid w:val="007557A6"/>
    <w:rsid w:val="00756882"/>
    <w:rsid w:val="00757D70"/>
    <w:rsid w:val="00762A13"/>
    <w:rsid w:val="007632A2"/>
    <w:rsid w:val="00763606"/>
    <w:rsid w:val="00765427"/>
    <w:rsid w:val="00765E4D"/>
    <w:rsid w:val="00766291"/>
    <w:rsid w:val="007670C8"/>
    <w:rsid w:val="007701A8"/>
    <w:rsid w:val="007719B4"/>
    <w:rsid w:val="00772219"/>
    <w:rsid w:val="00776ED0"/>
    <w:rsid w:val="007770A0"/>
    <w:rsid w:val="0077714A"/>
    <w:rsid w:val="0077773E"/>
    <w:rsid w:val="0078024F"/>
    <w:rsid w:val="007817D0"/>
    <w:rsid w:val="00782A52"/>
    <w:rsid w:val="00782AF2"/>
    <w:rsid w:val="007846E2"/>
    <w:rsid w:val="0078719A"/>
    <w:rsid w:val="00793770"/>
    <w:rsid w:val="00793862"/>
    <w:rsid w:val="00797BBF"/>
    <w:rsid w:val="007A03E6"/>
    <w:rsid w:val="007A047E"/>
    <w:rsid w:val="007A40A7"/>
    <w:rsid w:val="007A43DC"/>
    <w:rsid w:val="007A5725"/>
    <w:rsid w:val="007A773B"/>
    <w:rsid w:val="007B1F2B"/>
    <w:rsid w:val="007B2102"/>
    <w:rsid w:val="007B47D1"/>
    <w:rsid w:val="007B4EFE"/>
    <w:rsid w:val="007B606A"/>
    <w:rsid w:val="007B6EB7"/>
    <w:rsid w:val="007C05D8"/>
    <w:rsid w:val="007C28EA"/>
    <w:rsid w:val="007C30DB"/>
    <w:rsid w:val="007C462E"/>
    <w:rsid w:val="007C4A2E"/>
    <w:rsid w:val="007C730D"/>
    <w:rsid w:val="007D0439"/>
    <w:rsid w:val="007D1152"/>
    <w:rsid w:val="007D15A1"/>
    <w:rsid w:val="007D48B7"/>
    <w:rsid w:val="007D780F"/>
    <w:rsid w:val="007E182F"/>
    <w:rsid w:val="007E33DA"/>
    <w:rsid w:val="007E4238"/>
    <w:rsid w:val="007E4B9D"/>
    <w:rsid w:val="007E4EA8"/>
    <w:rsid w:val="007E5FB0"/>
    <w:rsid w:val="007E778C"/>
    <w:rsid w:val="007E7AE1"/>
    <w:rsid w:val="007F0DD4"/>
    <w:rsid w:val="007F5705"/>
    <w:rsid w:val="007F570B"/>
    <w:rsid w:val="007F57C6"/>
    <w:rsid w:val="007F5C61"/>
    <w:rsid w:val="007F6D16"/>
    <w:rsid w:val="00800EF1"/>
    <w:rsid w:val="00801E1C"/>
    <w:rsid w:val="0080508D"/>
    <w:rsid w:val="00805979"/>
    <w:rsid w:val="00806494"/>
    <w:rsid w:val="008116E4"/>
    <w:rsid w:val="00811DB1"/>
    <w:rsid w:val="00813C09"/>
    <w:rsid w:val="00815B26"/>
    <w:rsid w:val="00815E1C"/>
    <w:rsid w:val="00817D34"/>
    <w:rsid w:val="00820A76"/>
    <w:rsid w:val="00820A87"/>
    <w:rsid w:val="00821077"/>
    <w:rsid w:val="008220F6"/>
    <w:rsid w:val="008224C8"/>
    <w:rsid w:val="00822BD5"/>
    <w:rsid w:val="00823EB9"/>
    <w:rsid w:val="00823FF9"/>
    <w:rsid w:val="0082492E"/>
    <w:rsid w:val="00824BE2"/>
    <w:rsid w:val="0082653B"/>
    <w:rsid w:val="00826F94"/>
    <w:rsid w:val="008278F7"/>
    <w:rsid w:val="00827FED"/>
    <w:rsid w:val="0083168C"/>
    <w:rsid w:val="00833AD1"/>
    <w:rsid w:val="00833EA8"/>
    <w:rsid w:val="008359B3"/>
    <w:rsid w:val="00836661"/>
    <w:rsid w:val="008416A6"/>
    <w:rsid w:val="00842A48"/>
    <w:rsid w:val="00843178"/>
    <w:rsid w:val="0084344A"/>
    <w:rsid w:val="00844EDE"/>
    <w:rsid w:val="008454FB"/>
    <w:rsid w:val="0084623F"/>
    <w:rsid w:val="00846DAC"/>
    <w:rsid w:val="0084762C"/>
    <w:rsid w:val="00850E28"/>
    <w:rsid w:val="00853141"/>
    <w:rsid w:val="0085414C"/>
    <w:rsid w:val="008549C7"/>
    <w:rsid w:val="00854BA9"/>
    <w:rsid w:val="008568A5"/>
    <w:rsid w:val="0085707D"/>
    <w:rsid w:val="00857CB4"/>
    <w:rsid w:val="00861633"/>
    <w:rsid w:val="008657DF"/>
    <w:rsid w:val="008658DD"/>
    <w:rsid w:val="0087016C"/>
    <w:rsid w:val="00872918"/>
    <w:rsid w:val="0087382F"/>
    <w:rsid w:val="00874530"/>
    <w:rsid w:val="00875356"/>
    <w:rsid w:val="00875F3D"/>
    <w:rsid w:val="00876173"/>
    <w:rsid w:val="008761BB"/>
    <w:rsid w:val="0087676D"/>
    <w:rsid w:val="00876E3F"/>
    <w:rsid w:val="00877A68"/>
    <w:rsid w:val="00877DD1"/>
    <w:rsid w:val="00880062"/>
    <w:rsid w:val="00882A9A"/>
    <w:rsid w:val="00882C63"/>
    <w:rsid w:val="00884813"/>
    <w:rsid w:val="00886869"/>
    <w:rsid w:val="00886D96"/>
    <w:rsid w:val="0088705D"/>
    <w:rsid w:val="008916E2"/>
    <w:rsid w:val="00894544"/>
    <w:rsid w:val="00896667"/>
    <w:rsid w:val="00896675"/>
    <w:rsid w:val="008A5428"/>
    <w:rsid w:val="008A6302"/>
    <w:rsid w:val="008A6587"/>
    <w:rsid w:val="008A67F9"/>
    <w:rsid w:val="008B1921"/>
    <w:rsid w:val="008B2FA5"/>
    <w:rsid w:val="008B4208"/>
    <w:rsid w:val="008C064C"/>
    <w:rsid w:val="008C41C4"/>
    <w:rsid w:val="008C578A"/>
    <w:rsid w:val="008C74A4"/>
    <w:rsid w:val="008C762C"/>
    <w:rsid w:val="008D127D"/>
    <w:rsid w:val="008D59D0"/>
    <w:rsid w:val="008D7D3B"/>
    <w:rsid w:val="008E2F62"/>
    <w:rsid w:val="008E5105"/>
    <w:rsid w:val="008E5BD5"/>
    <w:rsid w:val="008E67CF"/>
    <w:rsid w:val="008E71E5"/>
    <w:rsid w:val="008E73C3"/>
    <w:rsid w:val="008F017D"/>
    <w:rsid w:val="008F0B6C"/>
    <w:rsid w:val="008F1BDE"/>
    <w:rsid w:val="008F40B0"/>
    <w:rsid w:val="008F44AC"/>
    <w:rsid w:val="008F5987"/>
    <w:rsid w:val="008F6FA6"/>
    <w:rsid w:val="00900658"/>
    <w:rsid w:val="00901456"/>
    <w:rsid w:val="009024AC"/>
    <w:rsid w:val="00904539"/>
    <w:rsid w:val="0090473B"/>
    <w:rsid w:val="00905223"/>
    <w:rsid w:val="009059A2"/>
    <w:rsid w:val="009106ED"/>
    <w:rsid w:val="009215E0"/>
    <w:rsid w:val="009218F6"/>
    <w:rsid w:val="00923428"/>
    <w:rsid w:val="00924A2A"/>
    <w:rsid w:val="00926BFE"/>
    <w:rsid w:val="0093064F"/>
    <w:rsid w:val="009327BD"/>
    <w:rsid w:val="0093294D"/>
    <w:rsid w:val="0093443B"/>
    <w:rsid w:val="00935D62"/>
    <w:rsid w:val="0093771C"/>
    <w:rsid w:val="009400E9"/>
    <w:rsid w:val="009401DA"/>
    <w:rsid w:val="00941372"/>
    <w:rsid w:val="00942158"/>
    <w:rsid w:val="009438D0"/>
    <w:rsid w:val="00945C58"/>
    <w:rsid w:val="00950ECE"/>
    <w:rsid w:val="009512C8"/>
    <w:rsid w:val="0095393E"/>
    <w:rsid w:val="00953946"/>
    <w:rsid w:val="009571C6"/>
    <w:rsid w:val="00962730"/>
    <w:rsid w:val="00963AC8"/>
    <w:rsid w:val="00965522"/>
    <w:rsid w:val="0096588C"/>
    <w:rsid w:val="009658E7"/>
    <w:rsid w:val="00966C6C"/>
    <w:rsid w:val="00967944"/>
    <w:rsid w:val="00970877"/>
    <w:rsid w:val="00974F0E"/>
    <w:rsid w:val="00975535"/>
    <w:rsid w:val="00977D3F"/>
    <w:rsid w:val="00983344"/>
    <w:rsid w:val="009853B2"/>
    <w:rsid w:val="00986949"/>
    <w:rsid w:val="009928D2"/>
    <w:rsid w:val="0099328B"/>
    <w:rsid w:val="009A0596"/>
    <w:rsid w:val="009A1167"/>
    <w:rsid w:val="009A4A3B"/>
    <w:rsid w:val="009A574D"/>
    <w:rsid w:val="009B2E45"/>
    <w:rsid w:val="009B58F0"/>
    <w:rsid w:val="009B6262"/>
    <w:rsid w:val="009C3830"/>
    <w:rsid w:val="009C675E"/>
    <w:rsid w:val="009D0D75"/>
    <w:rsid w:val="009D1985"/>
    <w:rsid w:val="009D2E30"/>
    <w:rsid w:val="009D5F83"/>
    <w:rsid w:val="009D790D"/>
    <w:rsid w:val="009E02D8"/>
    <w:rsid w:val="009E070A"/>
    <w:rsid w:val="009E0AE7"/>
    <w:rsid w:val="009E1E7E"/>
    <w:rsid w:val="009E2DEC"/>
    <w:rsid w:val="009E364E"/>
    <w:rsid w:val="009E5708"/>
    <w:rsid w:val="009E615A"/>
    <w:rsid w:val="009E7149"/>
    <w:rsid w:val="009F3C44"/>
    <w:rsid w:val="009F4B69"/>
    <w:rsid w:val="009F6036"/>
    <w:rsid w:val="00A00247"/>
    <w:rsid w:val="00A0107E"/>
    <w:rsid w:val="00A02553"/>
    <w:rsid w:val="00A0771F"/>
    <w:rsid w:val="00A104A5"/>
    <w:rsid w:val="00A10B7B"/>
    <w:rsid w:val="00A113EC"/>
    <w:rsid w:val="00A13B9C"/>
    <w:rsid w:val="00A1458B"/>
    <w:rsid w:val="00A15B5D"/>
    <w:rsid w:val="00A2021E"/>
    <w:rsid w:val="00A20A76"/>
    <w:rsid w:val="00A20E1C"/>
    <w:rsid w:val="00A254EF"/>
    <w:rsid w:val="00A25D3E"/>
    <w:rsid w:val="00A26F73"/>
    <w:rsid w:val="00A30A5F"/>
    <w:rsid w:val="00A34EEE"/>
    <w:rsid w:val="00A3516B"/>
    <w:rsid w:val="00A42165"/>
    <w:rsid w:val="00A421DA"/>
    <w:rsid w:val="00A4241A"/>
    <w:rsid w:val="00A43008"/>
    <w:rsid w:val="00A43A5F"/>
    <w:rsid w:val="00A45891"/>
    <w:rsid w:val="00A4793C"/>
    <w:rsid w:val="00A52CD1"/>
    <w:rsid w:val="00A54537"/>
    <w:rsid w:val="00A5548F"/>
    <w:rsid w:val="00A578F5"/>
    <w:rsid w:val="00A57E2D"/>
    <w:rsid w:val="00A62F4D"/>
    <w:rsid w:val="00A65849"/>
    <w:rsid w:val="00A67631"/>
    <w:rsid w:val="00A7098A"/>
    <w:rsid w:val="00A709B7"/>
    <w:rsid w:val="00A70E13"/>
    <w:rsid w:val="00A738EB"/>
    <w:rsid w:val="00A772DC"/>
    <w:rsid w:val="00A800E9"/>
    <w:rsid w:val="00A829F4"/>
    <w:rsid w:val="00A8340F"/>
    <w:rsid w:val="00A83FE1"/>
    <w:rsid w:val="00A915DF"/>
    <w:rsid w:val="00A94885"/>
    <w:rsid w:val="00A9653A"/>
    <w:rsid w:val="00AA1E2B"/>
    <w:rsid w:val="00AA4705"/>
    <w:rsid w:val="00AA487C"/>
    <w:rsid w:val="00AA542A"/>
    <w:rsid w:val="00AA546C"/>
    <w:rsid w:val="00AA60B5"/>
    <w:rsid w:val="00AB53D6"/>
    <w:rsid w:val="00AC075A"/>
    <w:rsid w:val="00AC1FE4"/>
    <w:rsid w:val="00AC6C41"/>
    <w:rsid w:val="00AD0C5C"/>
    <w:rsid w:val="00AD1A73"/>
    <w:rsid w:val="00AD27CD"/>
    <w:rsid w:val="00AD2ACF"/>
    <w:rsid w:val="00AD2EA3"/>
    <w:rsid w:val="00AE145B"/>
    <w:rsid w:val="00AE17DC"/>
    <w:rsid w:val="00AF13B9"/>
    <w:rsid w:val="00AF2613"/>
    <w:rsid w:val="00AF34CE"/>
    <w:rsid w:val="00AF70FE"/>
    <w:rsid w:val="00B00A46"/>
    <w:rsid w:val="00B02649"/>
    <w:rsid w:val="00B0374B"/>
    <w:rsid w:val="00B05CD5"/>
    <w:rsid w:val="00B07118"/>
    <w:rsid w:val="00B129DA"/>
    <w:rsid w:val="00B1434D"/>
    <w:rsid w:val="00B149BA"/>
    <w:rsid w:val="00B15ADD"/>
    <w:rsid w:val="00B16348"/>
    <w:rsid w:val="00B17543"/>
    <w:rsid w:val="00B17817"/>
    <w:rsid w:val="00B218E9"/>
    <w:rsid w:val="00B232C5"/>
    <w:rsid w:val="00B23720"/>
    <w:rsid w:val="00B24D5A"/>
    <w:rsid w:val="00B24FA2"/>
    <w:rsid w:val="00B2662B"/>
    <w:rsid w:val="00B3006C"/>
    <w:rsid w:val="00B322CA"/>
    <w:rsid w:val="00B3247D"/>
    <w:rsid w:val="00B33909"/>
    <w:rsid w:val="00B34669"/>
    <w:rsid w:val="00B35385"/>
    <w:rsid w:val="00B3620F"/>
    <w:rsid w:val="00B3673A"/>
    <w:rsid w:val="00B40218"/>
    <w:rsid w:val="00B40334"/>
    <w:rsid w:val="00B40348"/>
    <w:rsid w:val="00B406B4"/>
    <w:rsid w:val="00B40700"/>
    <w:rsid w:val="00B414BB"/>
    <w:rsid w:val="00B45A3E"/>
    <w:rsid w:val="00B5120F"/>
    <w:rsid w:val="00B51B77"/>
    <w:rsid w:val="00B52E8A"/>
    <w:rsid w:val="00B52EF5"/>
    <w:rsid w:val="00B5395E"/>
    <w:rsid w:val="00B53F34"/>
    <w:rsid w:val="00B54E11"/>
    <w:rsid w:val="00B54F12"/>
    <w:rsid w:val="00B561C7"/>
    <w:rsid w:val="00B576A2"/>
    <w:rsid w:val="00B57949"/>
    <w:rsid w:val="00B57F08"/>
    <w:rsid w:val="00B60192"/>
    <w:rsid w:val="00B6301B"/>
    <w:rsid w:val="00B63104"/>
    <w:rsid w:val="00B65FA3"/>
    <w:rsid w:val="00B66B80"/>
    <w:rsid w:val="00B70581"/>
    <w:rsid w:val="00B70A99"/>
    <w:rsid w:val="00B70AEB"/>
    <w:rsid w:val="00B74440"/>
    <w:rsid w:val="00B76AC7"/>
    <w:rsid w:val="00B77CA3"/>
    <w:rsid w:val="00B77F19"/>
    <w:rsid w:val="00B80EA9"/>
    <w:rsid w:val="00B82C22"/>
    <w:rsid w:val="00B8448F"/>
    <w:rsid w:val="00B86ACB"/>
    <w:rsid w:val="00B91101"/>
    <w:rsid w:val="00B91461"/>
    <w:rsid w:val="00B92202"/>
    <w:rsid w:val="00B931AF"/>
    <w:rsid w:val="00B94F9F"/>
    <w:rsid w:val="00B971EC"/>
    <w:rsid w:val="00BA12D6"/>
    <w:rsid w:val="00BA21BD"/>
    <w:rsid w:val="00BA5038"/>
    <w:rsid w:val="00BA6A0B"/>
    <w:rsid w:val="00BA71EF"/>
    <w:rsid w:val="00BB2656"/>
    <w:rsid w:val="00BC1E84"/>
    <w:rsid w:val="00BC4A6F"/>
    <w:rsid w:val="00BD2C14"/>
    <w:rsid w:val="00BD35B0"/>
    <w:rsid w:val="00BD3BC0"/>
    <w:rsid w:val="00BD43F7"/>
    <w:rsid w:val="00BD6227"/>
    <w:rsid w:val="00BD7CD3"/>
    <w:rsid w:val="00BE109B"/>
    <w:rsid w:val="00BE1FF9"/>
    <w:rsid w:val="00BE6D54"/>
    <w:rsid w:val="00BE70FD"/>
    <w:rsid w:val="00BE79A5"/>
    <w:rsid w:val="00BF0E2D"/>
    <w:rsid w:val="00BF1499"/>
    <w:rsid w:val="00BF465B"/>
    <w:rsid w:val="00BF5473"/>
    <w:rsid w:val="00BF576E"/>
    <w:rsid w:val="00BF6352"/>
    <w:rsid w:val="00BF7593"/>
    <w:rsid w:val="00C019A8"/>
    <w:rsid w:val="00C024F6"/>
    <w:rsid w:val="00C045A5"/>
    <w:rsid w:val="00C0603D"/>
    <w:rsid w:val="00C06369"/>
    <w:rsid w:val="00C06904"/>
    <w:rsid w:val="00C06FC4"/>
    <w:rsid w:val="00C07D85"/>
    <w:rsid w:val="00C07E6A"/>
    <w:rsid w:val="00C12458"/>
    <w:rsid w:val="00C1290E"/>
    <w:rsid w:val="00C12D74"/>
    <w:rsid w:val="00C14784"/>
    <w:rsid w:val="00C1592D"/>
    <w:rsid w:val="00C16911"/>
    <w:rsid w:val="00C16DC4"/>
    <w:rsid w:val="00C176AC"/>
    <w:rsid w:val="00C20A6A"/>
    <w:rsid w:val="00C20B4E"/>
    <w:rsid w:val="00C21E1E"/>
    <w:rsid w:val="00C23611"/>
    <w:rsid w:val="00C23AF2"/>
    <w:rsid w:val="00C24FA9"/>
    <w:rsid w:val="00C25BEF"/>
    <w:rsid w:val="00C2636D"/>
    <w:rsid w:val="00C2642A"/>
    <w:rsid w:val="00C30775"/>
    <w:rsid w:val="00C314E1"/>
    <w:rsid w:val="00C34669"/>
    <w:rsid w:val="00C34949"/>
    <w:rsid w:val="00C35734"/>
    <w:rsid w:val="00C37AAF"/>
    <w:rsid w:val="00C40580"/>
    <w:rsid w:val="00C435D5"/>
    <w:rsid w:val="00C44D69"/>
    <w:rsid w:val="00C4592B"/>
    <w:rsid w:val="00C471BB"/>
    <w:rsid w:val="00C52044"/>
    <w:rsid w:val="00C52747"/>
    <w:rsid w:val="00C559F9"/>
    <w:rsid w:val="00C56F87"/>
    <w:rsid w:val="00C61127"/>
    <w:rsid w:val="00C66F0F"/>
    <w:rsid w:val="00C703F8"/>
    <w:rsid w:val="00C72580"/>
    <w:rsid w:val="00C72B10"/>
    <w:rsid w:val="00C72EC4"/>
    <w:rsid w:val="00C73A35"/>
    <w:rsid w:val="00C73A89"/>
    <w:rsid w:val="00C7439C"/>
    <w:rsid w:val="00C7789A"/>
    <w:rsid w:val="00C77FD3"/>
    <w:rsid w:val="00C80F33"/>
    <w:rsid w:val="00C8159E"/>
    <w:rsid w:val="00C81E0B"/>
    <w:rsid w:val="00C82E99"/>
    <w:rsid w:val="00C846D4"/>
    <w:rsid w:val="00C854F7"/>
    <w:rsid w:val="00C861B5"/>
    <w:rsid w:val="00C87416"/>
    <w:rsid w:val="00C876EE"/>
    <w:rsid w:val="00C87A1E"/>
    <w:rsid w:val="00C912E3"/>
    <w:rsid w:val="00C91C29"/>
    <w:rsid w:val="00C93D1C"/>
    <w:rsid w:val="00C93F2A"/>
    <w:rsid w:val="00C94F8B"/>
    <w:rsid w:val="00C97AE8"/>
    <w:rsid w:val="00CA1BC6"/>
    <w:rsid w:val="00CA2246"/>
    <w:rsid w:val="00CA283A"/>
    <w:rsid w:val="00CA391E"/>
    <w:rsid w:val="00CA40EC"/>
    <w:rsid w:val="00CA47AE"/>
    <w:rsid w:val="00CA4AA0"/>
    <w:rsid w:val="00CA55D3"/>
    <w:rsid w:val="00CA68B2"/>
    <w:rsid w:val="00CA7B5C"/>
    <w:rsid w:val="00CB06BD"/>
    <w:rsid w:val="00CB1E9F"/>
    <w:rsid w:val="00CB60AF"/>
    <w:rsid w:val="00CC50E9"/>
    <w:rsid w:val="00CC5C99"/>
    <w:rsid w:val="00CC73DB"/>
    <w:rsid w:val="00CD1900"/>
    <w:rsid w:val="00CD2A41"/>
    <w:rsid w:val="00CD2E50"/>
    <w:rsid w:val="00CD4964"/>
    <w:rsid w:val="00CD7D06"/>
    <w:rsid w:val="00CE09B0"/>
    <w:rsid w:val="00CE1321"/>
    <w:rsid w:val="00CE5355"/>
    <w:rsid w:val="00CE5B09"/>
    <w:rsid w:val="00CE6944"/>
    <w:rsid w:val="00CE6FC6"/>
    <w:rsid w:val="00CE79F4"/>
    <w:rsid w:val="00CF1857"/>
    <w:rsid w:val="00CF1996"/>
    <w:rsid w:val="00CF1F5C"/>
    <w:rsid w:val="00CF3953"/>
    <w:rsid w:val="00CF39C9"/>
    <w:rsid w:val="00CF3A7F"/>
    <w:rsid w:val="00CF53DB"/>
    <w:rsid w:val="00CF6A98"/>
    <w:rsid w:val="00D00565"/>
    <w:rsid w:val="00D067D3"/>
    <w:rsid w:val="00D07679"/>
    <w:rsid w:val="00D07FC8"/>
    <w:rsid w:val="00D15571"/>
    <w:rsid w:val="00D15AF6"/>
    <w:rsid w:val="00D15BB3"/>
    <w:rsid w:val="00D16BA1"/>
    <w:rsid w:val="00D23912"/>
    <w:rsid w:val="00D24784"/>
    <w:rsid w:val="00D3367A"/>
    <w:rsid w:val="00D34BE4"/>
    <w:rsid w:val="00D378B4"/>
    <w:rsid w:val="00D42202"/>
    <w:rsid w:val="00D43B0B"/>
    <w:rsid w:val="00D43D67"/>
    <w:rsid w:val="00D4425C"/>
    <w:rsid w:val="00D468CC"/>
    <w:rsid w:val="00D50479"/>
    <w:rsid w:val="00D52676"/>
    <w:rsid w:val="00D53FEB"/>
    <w:rsid w:val="00D54AC1"/>
    <w:rsid w:val="00D57EF5"/>
    <w:rsid w:val="00D64E49"/>
    <w:rsid w:val="00D64E77"/>
    <w:rsid w:val="00D6623F"/>
    <w:rsid w:val="00D67AA2"/>
    <w:rsid w:val="00D67E46"/>
    <w:rsid w:val="00D7454D"/>
    <w:rsid w:val="00D767BD"/>
    <w:rsid w:val="00D863D1"/>
    <w:rsid w:val="00D86957"/>
    <w:rsid w:val="00D90280"/>
    <w:rsid w:val="00D902E2"/>
    <w:rsid w:val="00D96604"/>
    <w:rsid w:val="00D972D5"/>
    <w:rsid w:val="00DA075B"/>
    <w:rsid w:val="00DA1965"/>
    <w:rsid w:val="00DA2003"/>
    <w:rsid w:val="00DA276E"/>
    <w:rsid w:val="00DA3BB2"/>
    <w:rsid w:val="00DA5292"/>
    <w:rsid w:val="00DA76A4"/>
    <w:rsid w:val="00DB0CF6"/>
    <w:rsid w:val="00DB44F6"/>
    <w:rsid w:val="00DB4932"/>
    <w:rsid w:val="00DB540C"/>
    <w:rsid w:val="00DB6F82"/>
    <w:rsid w:val="00DB7501"/>
    <w:rsid w:val="00DB7805"/>
    <w:rsid w:val="00DC15FD"/>
    <w:rsid w:val="00DC2721"/>
    <w:rsid w:val="00DC27E1"/>
    <w:rsid w:val="00DC28DC"/>
    <w:rsid w:val="00DC3EDA"/>
    <w:rsid w:val="00DC4A32"/>
    <w:rsid w:val="00DC6A34"/>
    <w:rsid w:val="00DC6B56"/>
    <w:rsid w:val="00DC7022"/>
    <w:rsid w:val="00DD1CCF"/>
    <w:rsid w:val="00DD3D29"/>
    <w:rsid w:val="00DD47DC"/>
    <w:rsid w:val="00DD4A67"/>
    <w:rsid w:val="00DD4BBF"/>
    <w:rsid w:val="00DE0D23"/>
    <w:rsid w:val="00DE55DB"/>
    <w:rsid w:val="00DE5F8A"/>
    <w:rsid w:val="00DF0527"/>
    <w:rsid w:val="00DF25D7"/>
    <w:rsid w:val="00DF27D9"/>
    <w:rsid w:val="00DF55F5"/>
    <w:rsid w:val="00DF6F95"/>
    <w:rsid w:val="00DF7FB5"/>
    <w:rsid w:val="00E0111C"/>
    <w:rsid w:val="00E03EF7"/>
    <w:rsid w:val="00E06ECE"/>
    <w:rsid w:val="00E07A17"/>
    <w:rsid w:val="00E10E01"/>
    <w:rsid w:val="00E1276B"/>
    <w:rsid w:val="00E130AC"/>
    <w:rsid w:val="00E1544A"/>
    <w:rsid w:val="00E158E8"/>
    <w:rsid w:val="00E16306"/>
    <w:rsid w:val="00E17AB9"/>
    <w:rsid w:val="00E20B1C"/>
    <w:rsid w:val="00E211F2"/>
    <w:rsid w:val="00E21481"/>
    <w:rsid w:val="00E21889"/>
    <w:rsid w:val="00E22AC9"/>
    <w:rsid w:val="00E22B5C"/>
    <w:rsid w:val="00E23291"/>
    <w:rsid w:val="00E23A5C"/>
    <w:rsid w:val="00E2686D"/>
    <w:rsid w:val="00E30CC7"/>
    <w:rsid w:val="00E31EDC"/>
    <w:rsid w:val="00E322A9"/>
    <w:rsid w:val="00E34C8F"/>
    <w:rsid w:val="00E37AB2"/>
    <w:rsid w:val="00E427AE"/>
    <w:rsid w:val="00E4321D"/>
    <w:rsid w:val="00E46237"/>
    <w:rsid w:val="00E46C68"/>
    <w:rsid w:val="00E53998"/>
    <w:rsid w:val="00E5478E"/>
    <w:rsid w:val="00E563F3"/>
    <w:rsid w:val="00E577DA"/>
    <w:rsid w:val="00E57DD6"/>
    <w:rsid w:val="00E61176"/>
    <w:rsid w:val="00E62B00"/>
    <w:rsid w:val="00E63C8B"/>
    <w:rsid w:val="00E63CAC"/>
    <w:rsid w:val="00E669D2"/>
    <w:rsid w:val="00E7281D"/>
    <w:rsid w:val="00E72DD8"/>
    <w:rsid w:val="00E74CC0"/>
    <w:rsid w:val="00E7778F"/>
    <w:rsid w:val="00E777BB"/>
    <w:rsid w:val="00E77DC3"/>
    <w:rsid w:val="00E80212"/>
    <w:rsid w:val="00E8164D"/>
    <w:rsid w:val="00E8283B"/>
    <w:rsid w:val="00E829FA"/>
    <w:rsid w:val="00E84154"/>
    <w:rsid w:val="00E851B0"/>
    <w:rsid w:val="00E87915"/>
    <w:rsid w:val="00E90673"/>
    <w:rsid w:val="00E911B2"/>
    <w:rsid w:val="00E915D9"/>
    <w:rsid w:val="00E92EEB"/>
    <w:rsid w:val="00E93780"/>
    <w:rsid w:val="00E94A0F"/>
    <w:rsid w:val="00E96A1B"/>
    <w:rsid w:val="00EA04A0"/>
    <w:rsid w:val="00EA14C2"/>
    <w:rsid w:val="00EA54DC"/>
    <w:rsid w:val="00EA59C0"/>
    <w:rsid w:val="00EA6513"/>
    <w:rsid w:val="00EA733E"/>
    <w:rsid w:val="00EB32F0"/>
    <w:rsid w:val="00EB4268"/>
    <w:rsid w:val="00EB564E"/>
    <w:rsid w:val="00EB6204"/>
    <w:rsid w:val="00EC2192"/>
    <w:rsid w:val="00EC2910"/>
    <w:rsid w:val="00EC2935"/>
    <w:rsid w:val="00EC3EB9"/>
    <w:rsid w:val="00EC40CD"/>
    <w:rsid w:val="00EC46C4"/>
    <w:rsid w:val="00EC4B28"/>
    <w:rsid w:val="00EC4B89"/>
    <w:rsid w:val="00EC5208"/>
    <w:rsid w:val="00EC5A3C"/>
    <w:rsid w:val="00EC7BB1"/>
    <w:rsid w:val="00ED187A"/>
    <w:rsid w:val="00ED3155"/>
    <w:rsid w:val="00ED3276"/>
    <w:rsid w:val="00ED3AE1"/>
    <w:rsid w:val="00ED543E"/>
    <w:rsid w:val="00EE04BF"/>
    <w:rsid w:val="00EE144F"/>
    <w:rsid w:val="00EE552F"/>
    <w:rsid w:val="00EE66CF"/>
    <w:rsid w:val="00EF36F6"/>
    <w:rsid w:val="00EF70CC"/>
    <w:rsid w:val="00F00F9B"/>
    <w:rsid w:val="00F017A6"/>
    <w:rsid w:val="00F01CB5"/>
    <w:rsid w:val="00F0274B"/>
    <w:rsid w:val="00F06B47"/>
    <w:rsid w:val="00F123BD"/>
    <w:rsid w:val="00F124FC"/>
    <w:rsid w:val="00F128ED"/>
    <w:rsid w:val="00F22057"/>
    <w:rsid w:val="00F256F2"/>
    <w:rsid w:val="00F262D3"/>
    <w:rsid w:val="00F3197F"/>
    <w:rsid w:val="00F357E5"/>
    <w:rsid w:val="00F422E4"/>
    <w:rsid w:val="00F47D47"/>
    <w:rsid w:val="00F50A26"/>
    <w:rsid w:val="00F5591D"/>
    <w:rsid w:val="00F55B24"/>
    <w:rsid w:val="00F60396"/>
    <w:rsid w:val="00F605C1"/>
    <w:rsid w:val="00F60612"/>
    <w:rsid w:val="00F610C4"/>
    <w:rsid w:val="00F61D31"/>
    <w:rsid w:val="00F64485"/>
    <w:rsid w:val="00F653D5"/>
    <w:rsid w:val="00F668F6"/>
    <w:rsid w:val="00F671D9"/>
    <w:rsid w:val="00F7027D"/>
    <w:rsid w:val="00F72205"/>
    <w:rsid w:val="00F72BC3"/>
    <w:rsid w:val="00F73D39"/>
    <w:rsid w:val="00F74F9A"/>
    <w:rsid w:val="00F83736"/>
    <w:rsid w:val="00F84D7F"/>
    <w:rsid w:val="00F8613E"/>
    <w:rsid w:val="00F90293"/>
    <w:rsid w:val="00F91829"/>
    <w:rsid w:val="00F91EAA"/>
    <w:rsid w:val="00F91EEE"/>
    <w:rsid w:val="00F92137"/>
    <w:rsid w:val="00F92C22"/>
    <w:rsid w:val="00F95BD2"/>
    <w:rsid w:val="00F973F1"/>
    <w:rsid w:val="00F9797C"/>
    <w:rsid w:val="00FA08F1"/>
    <w:rsid w:val="00FA1DA4"/>
    <w:rsid w:val="00FA3313"/>
    <w:rsid w:val="00FA382A"/>
    <w:rsid w:val="00FA4252"/>
    <w:rsid w:val="00FA59EB"/>
    <w:rsid w:val="00FA5FAC"/>
    <w:rsid w:val="00FA6E5A"/>
    <w:rsid w:val="00FB0457"/>
    <w:rsid w:val="00FB157E"/>
    <w:rsid w:val="00FB4488"/>
    <w:rsid w:val="00FB4FC1"/>
    <w:rsid w:val="00FC1E87"/>
    <w:rsid w:val="00FC34E2"/>
    <w:rsid w:val="00FC5CD4"/>
    <w:rsid w:val="00FD2374"/>
    <w:rsid w:val="00FD33CA"/>
    <w:rsid w:val="00FD36DE"/>
    <w:rsid w:val="00FD36E1"/>
    <w:rsid w:val="00FD5609"/>
    <w:rsid w:val="00FD7567"/>
    <w:rsid w:val="00FD7EAF"/>
    <w:rsid w:val="00FE0EFC"/>
    <w:rsid w:val="00FE10B7"/>
    <w:rsid w:val="00FE2729"/>
    <w:rsid w:val="00FE4C1D"/>
    <w:rsid w:val="00FE547C"/>
    <w:rsid w:val="00FE5496"/>
    <w:rsid w:val="00FE5C51"/>
    <w:rsid w:val="00FE6086"/>
    <w:rsid w:val="00FF2DDF"/>
    <w:rsid w:val="00FF39A0"/>
    <w:rsid w:val="00FF4B51"/>
    <w:rsid w:val="00FF594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D4"/>
    <w:rPr>
      <w:sz w:val="24"/>
      <w:szCs w:val="24"/>
      <w:lang w:val="es-ES" w:eastAsia="es-ES"/>
    </w:rPr>
  </w:style>
  <w:style w:type="paragraph" w:styleId="Ttulo1">
    <w:name w:val="heading 1"/>
    <w:basedOn w:val="Normal"/>
    <w:next w:val="Normal"/>
    <w:link w:val="Ttulo1Car"/>
    <w:qFormat/>
    <w:rsid w:val="00447B7C"/>
    <w:pPr>
      <w:keepNext/>
      <w:outlineLvl w:val="0"/>
    </w:pPr>
    <w:rPr>
      <w:rFonts w:ascii="Arial" w:hAnsi="Arial" w:cs="Arial"/>
      <w:b/>
      <w:bCs/>
      <w:sz w:val="22"/>
    </w:rPr>
  </w:style>
  <w:style w:type="paragraph" w:styleId="Ttulo2">
    <w:name w:val="heading 2"/>
    <w:basedOn w:val="Normal"/>
    <w:next w:val="Normal"/>
    <w:qFormat/>
    <w:rsid w:val="00447B7C"/>
    <w:pPr>
      <w:keepNext/>
      <w:ind w:left="708" w:hanging="708"/>
      <w:outlineLvl w:val="1"/>
    </w:pPr>
    <w:rPr>
      <w:rFonts w:ascii="Arial" w:hAnsi="Arial"/>
      <w:b/>
      <w:bCs/>
      <w:sz w:val="22"/>
      <w:lang w:val="en-US"/>
    </w:rPr>
  </w:style>
  <w:style w:type="paragraph" w:styleId="Ttulo3">
    <w:name w:val="heading 3"/>
    <w:basedOn w:val="Normal"/>
    <w:next w:val="Normal"/>
    <w:qFormat/>
    <w:rsid w:val="00447B7C"/>
    <w:pPr>
      <w:keepNext/>
      <w:ind w:left="709" w:hanging="709"/>
      <w:outlineLvl w:val="2"/>
    </w:pPr>
    <w:rPr>
      <w:rFonts w:ascii="Arial" w:hAnsi="Arial"/>
      <w:b/>
      <w:bCs/>
      <w:sz w:val="22"/>
      <w:szCs w:val="20"/>
    </w:rPr>
  </w:style>
  <w:style w:type="paragraph" w:styleId="Ttulo4">
    <w:name w:val="heading 4"/>
    <w:basedOn w:val="Normal"/>
    <w:next w:val="Normal"/>
    <w:qFormat/>
    <w:rsid w:val="00447B7C"/>
    <w:pPr>
      <w:keepNext/>
      <w:ind w:left="851" w:firstLine="567"/>
      <w:outlineLvl w:val="3"/>
    </w:pPr>
    <w:rPr>
      <w:rFonts w:ascii="Arial" w:hAnsi="Arial" w:cs="Arial"/>
      <w:b/>
      <w:bCs/>
      <w:sz w:val="22"/>
      <w:szCs w:val="20"/>
    </w:rPr>
  </w:style>
  <w:style w:type="paragraph" w:styleId="Ttulo5">
    <w:name w:val="heading 5"/>
    <w:basedOn w:val="Normal"/>
    <w:next w:val="Normal"/>
    <w:qFormat/>
    <w:rsid w:val="00447B7C"/>
    <w:pPr>
      <w:keepNext/>
      <w:ind w:left="708" w:firstLine="252"/>
      <w:outlineLvl w:val="4"/>
    </w:pPr>
    <w:rPr>
      <w:rFonts w:ascii="Arial" w:hAnsi="Arial"/>
      <w:b/>
      <w:bCs/>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47B7C"/>
    <w:pPr>
      <w:ind w:left="709" w:hanging="709"/>
    </w:pPr>
    <w:rPr>
      <w:rFonts w:ascii="Arial" w:hAnsi="Arial"/>
      <w:szCs w:val="20"/>
      <w:lang w:val="es-ES_tradnl"/>
    </w:rPr>
  </w:style>
  <w:style w:type="paragraph" w:styleId="Sangra2detindependiente">
    <w:name w:val="Body Text Indent 2"/>
    <w:basedOn w:val="Normal"/>
    <w:link w:val="Sangra2detindependienteCar"/>
    <w:rsid w:val="00447B7C"/>
    <w:pPr>
      <w:ind w:left="705" w:hanging="705"/>
    </w:pPr>
    <w:rPr>
      <w:rFonts w:ascii="Arial" w:hAnsi="Arial"/>
      <w:sz w:val="22"/>
    </w:rPr>
  </w:style>
  <w:style w:type="paragraph" w:styleId="Encabezado">
    <w:name w:val="header"/>
    <w:basedOn w:val="Normal"/>
    <w:rsid w:val="00447B7C"/>
    <w:pPr>
      <w:tabs>
        <w:tab w:val="center" w:pos="4419"/>
        <w:tab w:val="right" w:pos="8838"/>
      </w:tabs>
    </w:pPr>
  </w:style>
  <w:style w:type="character" w:styleId="Nmerodepgina">
    <w:name w:val="page number"/>
    <w:basedOn w:val="Fuentedeprrafopredeter"/>
    <w:rsid w:val="00447B7C"/>
  </w:style>
  <w:style w:type="paragraph" w:customStyle="1" w:styleId="Estilo">
    <w:name w:val="Estilo"/>
    <w:rsid w:val="00447B7C"/>
    <w:pPr>
      <w:widowControl w:val="0"/>
      <w:autoSpaceDE w:val="0"/>
      <w:autoSpaceDN w:val="0"/>
      <w:adjustRightInd w:val="0"/>
    </w:pPr>
    <w:rPr>
      <w:sz w:val="24"/>
      <w:szCs w:val="24"/>
      <w:lang w:val="es-ES" w:eastAsia="es-ES"/>
    </w:rPr>
  </w:style>
  <w:style w:type="character" w:styleId="Hipervnculo">
    <w:name w:val="Hyperlink"/>
    <w:basedOn w:val="Fuentedeprrafopredeter"/>
    <w:rsid w:val="00447B7C"/>
    <w:rPr>
      <w:color w:val="0000FF"/>
      <w:u w:val="single"/>
    </w:rPr>
  </w:style>
  <w:style w:type="paragraph" w:styleId="Sangra3detindependiente">
    <w:name w:val="Body Text Indent 3"/>
    <w:basedOn w:val="Normal"/>
    <w:rsid w:val="00447B7C"/>
    <w:pPr>
      <w:spacing w:line="360" w:lineRule="auto"/>
      <w:ind w:left="709" w:hanging="709"/>
      <w:jc w:val="both"/>
    </w:pPr>
    <w:rPr>
      <w:rFonts w:ascii="Arial" w:hAnsi="Arial" w:cs="Arial"/>
      <w:sz w:val="22"/>
    </w:rPr>
  </w:style>
  <w:style w:type="paragraph" w:styleId="Textodebloque">
    <w:name w:val="Block Text"/>
    <w:basedOn w:val="Normal"/>
    <w:rsid w:val="00447B7C"/>
    <w:pPr>
      <w:spacing w:line="360" w:lineRule="auto"/>
      <w:ind w:left="709" w:right="-117" w:hanging="709"/>
      <w:jc w:val="both"/>
    </w:pPr>
    <w:rPr>
      <w:rFonts w:ascii="Arial" w:hAnsi="Arial" w:cs="Arial"/>
      <w:sz w:val="22"/>
    </w:rPr>
  </w:style>
  <w:style w:type="paragraph" w:styleId="NormalWeb">
    <w:name w:val="Normal (Web)"/>
    <w:basedOn w:val="Normal"/>
    <w:rsid w:val="00447B7C"/>
    <w:pPr>
      <w:spacing w:before="100" w:beforeAutospacing="1" w:after="100" w:afterAutospacing="1"/>
    </w:pPr>
    <w:rPr>
      <w:rFonts w:ascii="Arial Unicode MS" w:eastAsia="Arial Unicode MS" w:hAnsi="Arial Unicode MS" w:cs="Arial Unicode MS"/>
    </w:rPr>
  </w:style>
  <w:style w:type="paragraph" w:styleId="Piedepgina">
    <w:name w:val="footer"/>
    <w:basedOn w:val="Normal"/>
    <w:rsid w:val="00447B7C"/>
    <w:pPr>
      <w:tabs>
        <w:tab w:val="center" w:pos="4419"/>
        <w:tab w:val="right" w:pos="8838"/>
      </w:tabs>
    </w:pPr>
  </w:style>
  <w:style w:type="paragraph" w:customStyle="1" w:styleId="OmniPage7">
    <w:name w:val="OmniPage #7"/>
    <w:basedOn w:val="Normal"/>
    <w:rsid w:val="00447B7C"/>
    <w:pPr>
      <w:spacing w:line="240" w:lineRule="exact"/>
    </w:pPr>
    <w:rPr>
      <w:sz w:val="20"/>
      <w:szCs w:val="20"/>
      <w:lang w:val="en-US"/>
    </w:rPr>
  </w:style>
  <w:style w:type="character" w:styleId="Refdecomentario">
    <w:name w:val="annotation reference"/>
    <w:basedOn w:val="Fuentedeprrafopredeter"/>
    <w:rsid w:val="00EC46C4"/>
    <w:rPr>
      <w:sz w:val="16"/>
      <w:szCs w:val="16"/>
    </w:rPr>
  </w:style>
  <w:style w:type="paragraph" w:styleId="Textocomentario">
    <w:name w:val="annotation text"/>
    <w:basedOn w:val="Normal"/>
    <w:link w:val="TextocomentarioCar"/>
    <w:rsid w:val="00EC46C4"/>
    <w:rPr>
      <w:sz w:val="20"/>
      <w:szCs w:val="20"/>
    </w:rPr>
  </w:style>
  <w:style w:type="character" w:customStyle="1" w:styleId="TextocomentarioCar">
    <w:name w:val="Texto comentario Car"/>
    <w:basedOn w:val="Fuentedeprrafopredeter"/>
    <w:link w:val="Textocomentario"/>
    <w:rsid w:val="00EC46C4"/>
    <w:rPr>
      <w:lang w:val="es-ES" w:eastAsia="es-ES"/>
    </w:rPr>
  </w:style>
  <w:style w:type="paragraph" w:styleId="Asuntodelcomentario">
    <w:name w:val="annotation subject"/>
    <w:basedOn w:val="Textocomentario"/>
    <w:next w:val="Textocomentario"/>
    <w:link w:val="AsuntodelcomentarioCar"/>
    <w:rsid w:val="00EC46C4"/>
    <w:rPr>
      <w:b/>
      <w:bCs/>
    </w:rPr>
  </w:style>
  <w:style w:type="character" w:customStyle="1" w:styleId="AsuntodelcomentarioCar">
    <w:name w:val="Asunto del comentario Car"/>
    <w:basedOn w:val="TextocomentarioCar"/>
    <w:link w:val="Asuntodelcomentario"/>
    <w:rsid w:val="00EC46C4"/>
    <w:rPr>
      <w:b/>
      <w:bCs/>
    </w:rPr>
  </w:style>
  <w:style w:type="paragraph" w:styleId="Textodeglobo">
    <w:name w:val="Balloon Text"/>
    <w:basedOn w:val="Normal"/>
    <w:link w:val="TextodegloboCar"/>
    <w:rsid w:val="00EC46C4"/>
    <w:rPr>
      <w:rFonts w:ascii="Tahoma" w:hAnsi="Tahoma" w:cs="Tahoma"/>
      <w:sz w:val="16"/>
      <w:szCs w:val="16"/>
    </w:rPr>
  </w:style>
  <w:style w:type="character" w:customStyle="1" w:styleId="TextodegloboCar">
    <w:name w:val="Texto de globo Car"/>
    <w:basedOn w:val="Fuentedeprrafopredeter"/>
    <w:link w:val="Textodeglobo"/>
    <w:rsid w:val="00EC46C4"/>
    <w:rPr>
      <w:rFonts w:ascii="Tahoma" w:hAnsi="Tahoma" w:cs="Tahoma"/>
      <w:sz w:val="16"/>
      <w:szCs w:val="16"/>
      <w:lang w:val="es-ES" w:eastAsia="es-ES"/>
    </w:rPr>
  </w:style>
  <w:style w:type="paragraph" w:styleId="Textonotapie">
    <w:name w:val="footnote text"/>
    <w:basedOn w:val="Normal"/>
    <w:link w:val="TextonotapieCar"/>
    <w:rsid w:val="00014558"/>
    <w:rPr>
      <w:sz w:val="20"/>
      <w:szCs w:val="20"/>
    </w:rPr>
  </w:style>
  <w:style w:type="character" w:customStyle="1" w:styleId="TextonotapieCar">
    <w:name w:val="Texto nota pie Car"/>
    <w:basedOn w:val="Fuentedeprrafopredeter"/>
    <w:link w:val="Textonotapie"/>
    <w:rsid w:val="00014558"/>
    <w:rPr>
      <w:lang w:val="es-ES" w:eastAsia="es-ES"/>
    </w:rPr>
  </w:style>
  <w:style w:type="character" w:styleId="Refdenotaalpie">
    <w:name w:val="footnote reference"/>
    <w:basedOn w:val="Fuentedeprrafopredeter"/>
    <w:rsid w:val="00014558"/>
    <w:rPr>
      <w:vertAlign w:val="superscript"/>
    </w:rPr>
  </w:style>
  <w:style w:type="character" w:customStyle="1" w:styleId="Ttulo1Car">
    <w:name w:val="Título 1 Car"/>
    <w:basedOn w:val="Fuentedeprrafopredeter"/>
    <w:link w:val="Ttulo1"/>
    <w:rsid w:val="007076D4"/>
    <w:rPr>
      <w:rFonts w:ascii="Arial" w:hAnsi="Arial" w:cs="Arial"/>
      <w:b/>
      <w:bCs/>
      <w:sz w:val="22"/>
      <w:szCs w:val="24"/>
      <w:lang w:val="es-ES" w:eastAsia="es-ES"/>
    </w:rPr>
  </w:style>
  <w:style w:type="character" w:customStyle="1" w:styleId="SangradetextonormalCar">
    <w:name w:val="Sangría de texto normal Car"/>
    <w:basedOn w:val="Fuentedeprrafopredeter"/>
    <w:link w:val="Sangradetextonormal"/>
    <w:rsid w:val="007076D4"/>
    <w:rPr>
      <w:rFonts w:ascii="Arial" w:hAnsi="Arial"/>
      <w:sz w:val="24"/>
      <w:lang w:val="es-ES_tradnl" w:eastAsia="es-ES"/>
    </w:rPr>
  </w:style>
  <w:style w:type="character" w:customStyle="1" w:styleId="Sangra2detindependienteCar">
    <w:name w:val="Sangría 2 de t. independiente Car"/>
    <w:basedOn w:val="Fuentedeprrafopredeter"/>
    <w:link w:val="Sangra2detindependiente"/>
    <w:rsid w:val="007076D4"/>
    <w:rPr>
      <w:rFonts w:ascii="Arial" w:hAnsi="Arial"/>
      <w:sz w:val="22"/>
      <w:szCs w:val="24"/>
      <w:lang w:val="es-ES" w:eastAsia="es-ES"/>
    </w:rPr>
  </w:style>
</w:styles>
</file>

<file path=word/webSettings.xml><?xml version="1.0" encoding="utf-8"?>
<w:webSettings xmlns:r="http://schemas.openxmlformats.org/officeDocument/2006/relationships" xmlns:w="http://schemas.openxmlformats.org/wordprocessingml/2006/main">
  <w:divs>
    <w:div w:id="51001431">
      <w:bodyDiv w:val="1"/>
      <w:marLeft w:val="0"/>
      <w:marRight w:val="0"/>
      <w:marTop w:val="0"/>
      <w:marBottom w:val="0"/>
      <w:divBdr>
        <w:top w:val="none" w:sz="0" w:space="0" w:color="auto"/>
        <w:left w:val="none" w:sz="0" w:space="0" w:color="auto"/>
        <w:bottom w:val="none" w:sz="0" w:space="0" w:color="auto"/>
        <w:right w:val="none" w:sz="0" w:space="0" w:color="auto"/>
      </w:divBdr>
    </w:div>
    <w:div w:id="77288043">
      <w:bodyDiv w:val="1"/>
      <w:marLeft w:val="0"/>
      <w:marRight w:val="0"/>
      <w:marTop w:val="0"/>
      <w:marBottom w:val="0"/>
      <w:divBdr>
        <w:top w:val="none" w:sz="0" w:space="0" w:color="auto"/>
        <w:left w:val="none" w:sz="0" w:space="0" w:color="auto"/>
        <w:bottom w:val="none" w:sz="0" w:space="0" w:color="auto"/>
        <w:right w:val="none" w:sz="0" w:space="0" w:color="auto"/>
      </w:divBdr>
    </w:div>
    <w:div w:id="149253210">
      <w:bodyDiv w:val="1"/>
      <w:marLeft w:val="0"/>
      <w:marRight w:val="0"/>
      <w:marTop w:val="0"/>
      <w:marBottom w:val="0"/>
      <w:divBdr>
        <w:top w:val="none" w:sz="0" w:space="0" w:color="auto"/>
        <w:left w:val="none" w:sz="0" w:space="0" w:color="auto"/>
        <w:bottom w:val="none" w:sz="0" w:space="0" w:color="auto"/>
        <w:right w:val="none" w:sz="0" w:space="0" w:color="auto"/>
      </w:divBdr>
    </w:div>
    <w:div w:id="804002876">
      <w:bodyDiv w:val="1"/>
      <w:marLeft w:val="0"/>
      <w:marRight w:val="0"/>
      <w:marTop w:val="0"/>
      <w:marBottom w:val="0"/>
      <w:divBdr>
        <w:top w:val="none" w:sz="0" w:space="0" w:color="auto"/>
        <w:left w:val="none" w:sz="0" w:space="0" w:color="auto"/>
        <w:bottom w:val="none" w:sz="0" w:space="0" w:color="auto"/>
        <w:right w:val="none" w:sz="0" w:space="0" w:color="auto"/>
      </w:divBdr>
    </w:div>
    <w:div w:id="922492874">
      <w:bodyDiv w:val="1"/>
      <w:marLeft w:val="0"/>
      <w:marRight w:val="0"/>
      <w:marTop w:val="0"/>
      <w:marBottom w:val="0"/>
      <w:divBdr>
        <w:top w:val="none" w:sz="0" w:space="0" w:color="auto"/>
        <w:left w:val="none" w:sz="0" w:space="0" w:color="auto"/>
        <w:bottom w:val="none" w:sz="0" w:space="0" w:color="auto"/>
        <w:right w:val="none" w:sz="0" w:space="0" w:color="auto"/>
      </w:divBdr>
    </w:div>
    <w:div w:id="1469279429">
      <w:bodyDiv w:val="1"/>
      <w:marLeft w:val="0"/>
      <w:marRight w:val="0"/>
      <w:marTop w:val="0"/>
      <w:marBottom w:val="0"/>
      <w:divBdr>
        <w:top w:val="none" w:sz="0" w:space="0" w:color="auto"/>
        <w:left w:val="none" w:sz="0" w:space="0" w:color="auto"/>
        <w:bottom w:val="none" w:sz="0" w:space="0" w:color="auto"/>
        <w:right w:val="none" w:sz="0" w:space="0" w:color="auto"/>
      </w:divBdr>
    </w:div>
    <w:div w:id="1866206607">
      <w:bodyDiv w:val="1"/>
      <w:marLeft w:val="0"/>
      <w:marRight w:val="0"/>
      <w:marTop w:val="0"/>
      <w:marBottom w:val="0"/>
      <w:divBdr>
        <w:top w:val="none" w:sz="0" w:space="0" w:color="auto"/>
        <w:left w:val="none" w:sz="0" w:space="0" w:color="auto"/>
        <w:bottom w:val="none" w:sz="0" w:space="0" w:color="auto"/>
        <w:right w:val="none" w:sz="0" w:space="0" w:color="auto"/>
      </w:divBdr>
    </w:div>
    <w:div w:id="19086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26BC-5B5F-4D09-8C42-8C43C3DD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SERVICIO DE IMPUESTOS INTERNOS</vt:lpstr>
    </vt:vector>
  </TitlesOfParts>
  <Company>Servicio de Impuestos Internos</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IMPUESTOS INTERNOS</dc:title>
  <dc:subject/>
  <dc:creator>Matilde Astorga Beiza</dc:creator>
  <cp:keywords/>
  <dc:description/>
  <cp:lastModifiedBy>SoporteSII</cp:lastModifiedBy>
  <cp:revision>2</cp:revision>
  <cp:lastPrinted>2012-01-30T13:49:00Z</cp:lastPrinted>
  <dcterms:created xsi:type="dcterms:W3CDTF">2012-10-30T20:52:00Z</dcterms:created>
  <dcterms:modified xsi:type="dcterms:W3CDTF">2012-10-30T20:52:00Z</dcterms:modified>
</cp:coreProperties>
</file>