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14" w:rsidRDefault="006D4714" w:rsidP="006D471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D4714">
        <w:rPr>
          <w:rFonts w:ascii="Times New Roman" w:hAnsi="Times New Roman" w:cs="Times New Roman"/>
          <w:b/>
          <w:bCs/>
        </w:rPr>
        <w:t>RENTA – ACTUAL LEY SOBRE IMPUESTO A LA – ART. 42, N°1, ART. 59, ART. 60, ART. 41 D – OFICIOS N° 2757, DE 2009, N° 863, DE 2008, N° 2026, DE 2004 Y 1521, DE 2002. (ORD. N° 2151, DE 01.08.2016)</w:t>
      </w:r>
    </w:p>
    <w:p w:rsidR="006D4714" w:rsidRPr="006D4714" w:rsidRDefault="006D4714" w:rsidP="006D4714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</w:p>
    <w:p w:rsidR="00222DC7" w:rsidRDefault="002F1670" w:rsidP="00CC7A3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C7A37">
        <w:rPr>
          <w:rFonts w:ascii="Times New Roman" w:hAnsi="Times New Roman" w:cs="Times New Roman"/>
          <w:b/>
        </w:rPr>
        <w:t>Otorgamiento de RUT provisorio a trabajadores extranjeros.</w:t>
      </w:r>
      <w:r w:rsidR="006123AB" w:rsidRPr="00CC7A37">
        <w:rPr>
          <w:rFonts w:ascii="Times New Roman" w:hAnsi="Times New Roman" w:cs="Times New Roman"/>
          <w:b/>
        </w:rPr>
        <w:t xml:space="preserve"> </w:t>
      </w:r>
    </w:p>
    <w:p w:rsidR="00CC7A37" w:rsidRPr="00CC7A37" w:rsidRDefault="000778D3" w:rsidP="000778D3">
      <w:pPr>
        <w:tabs>
          <w:tab w:val="left" w:pos="1935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83FED" w:rsidRDefault="00083FED" w:rsidP="00FD034F">
      <w:pPr>
        <w:spacing w:line="240" w:lineRule="auto"/>
        <w:ind w:right="51"/>
        <w:jc w:val="both"/>
        <w:rPr>
          <w:rFonts w:ascii="Times New Roman" w:hAnsi="Times New Roman" w:cs="Times New Roman"/>
          <w:bCs/>
          <w:lang w:val="es-ES"/>
        </w:rPr>
      </w:pPr>
      <w:r w:rsidRPr="00862DE9">
        <w:rPr>
          <w:rFonts w:ascii="Times New Roman" w:hAnsi="Times New Roman" w:cs="Times New Roman"/>
          <w:bCs/>
          <w:lang w:val="es-ES"/>
        </w:rPr>
        <w:t xml:space="preserve">Se ha solicitado a </w:t>
      </w:r>
      <w:r w:rsidR="00E74446" w:rsidRPr="00862DE9">
        <w:rPr>
          <w:rFonts w:ascii="Times New Roman" w:hAnsi="Times New Roman" w:cs="Times New Roman"/>
          <w:bCs/>
          <w:lang w:val="es-ES"/>
        </w:rPr>
        <w:t>este Servicio</w:t>
      </w:r>
      <w:r w:rsidRPr="00862DE9">
        <w:rPr>
          <w:rFonts w:ascii="Times New Roman" w:hAnsi="Times New Roman" w:cs="Times New Roman"/>
          <w:bCs/>
          <w:lang w:val="es-ES"/>
        </w:rPr>
        <w:t xml:space="preserve"> </w:t>
      </w:r>
      <w:r w:rsidR="00E74446" w:rsidRPr="00862DE9">
        <w:rPr>
          <w:rFonts w:ascii="Times New Roman" w:hAnsi="Times New Roman" w:cs="Times New Roman"/>
          <w:bCs/>
          <w:lang w:val="es-ES"/>
        </w:rPr>
        <w:t xml:space="preserve">emitir un </w:t>
      </w:r>
      <w:r w:rsidRPr="00862DE9">
        <w:rPr>
          <w:rFonts w:ascii="Times New Roman" w:hAnsi="Times New Roman" w:cs="Times New Roman"/>
          <w:bCs/>
          <w:lang w:val="es-ES"/>
        </w:rPr>
        <w:t>pronuncia</w:t>
      </w:r>
      <w:r w:rsidR="00E74446" w:rsidRPr="00862DE9">
        <w:rPr>
          <w:rFonts w:ascii="Times New Roman" w:hAnsi="Times New Roman" w:cs="Times New Roman"/>
          <w:bCs/>
          <w:lang w:val="es-ES"/>
        </w:rPr>
        <w:t xml:space="preserve">miento </w:t>
      </w:r>
      <w:r w:rsidRPr="00862DE9">
        <w:rPr>
          <w:rFonts w:ascii="Times New Roman" w:hAnsi="Times New Roman" w:cs="Times New Roman"/>
          <w:bCs/>
          <w:lang w:val="es-ES"/>
        </w:rPr>
        <w:t xml:space="preserve">sobre </w:t>
      </w:r>
      <w:r w:rsidR="002F1670" w:rsidRPr="00862DE9">
        <w:rPr>
          <w:rFonts w:ascii="Times New Roman" w:hAnsi="Times New Roman" w:cs="Times New Roman"/>
          <w:bCs/>
          <w:lang w:val="es-ES"/>
        </w:rPr>
        <w:t xml:space="preserve">el otorgamiento de RUT provisorio a trabajadores extranjeros con permiso de trabajo </w:t>
      </w:r>
      <w:r w:rsidR="001B74FC" w:rsidRPr="00862DE9">
        <w:rPr>
          <w:rFonts w:ascii="Times New Roman" w:hAnsi="Times New Roman" w:cs="Times New Roman"/>
          <w:bCs/>
          <w:lang w:val="es-ES"/>
        </w:rPr>
        <w:t>en los casos que indica</w:t>
      </w:r>
      <w:r w:rsidR="002F1670" w:rsidRPr="00862DE9">
        <w:rPr>
          <w:rFonts w:ascii="Times New Roman" w:hAnsi="Times New Roman" w:cs="Times New Roman"/>
          <w:bCs/>
          <w:lang w:val="es-ES"/>
        </w:rPr>
        <w:t>.</w:t>
      </w:r>
    </w:p>
    <w:p w:rsidR="002F1670" w:rsidRDefault="00883723" w:rsidP="00FD034F">
      <w:pPr>
        <w:spacing w:line="240" w:lineRule="auto"/>
        <w:ind w:left="567" w:right="51" w:hanging="567"/>
        <w:jc w:val="both"/>
        <w:rPr>
          <w:rFonts w:ascii="Times New Roman" w:hAnsi="Times New Roman" w:cs="Times New Roman"/>
          <w:b/>
          <w:bCs/>
          <w:lang w:val="es-ES"/>
        </w:rPr>
      </w:pPr>
      <w:r w:rsidRPr="00862DE9">
        <w:rPr>
          <w:rFonts w:ascii="Times New Roman" w:hAnsi="Times New Roman" w:cs="Times New Roman"/>
          <w:b/>
          <w:bCs/>
          <w:lang w:val="es-ES"/>
        </w:rPr>
        <w:t>I</w:t>
      </w:r>
      <w:r w:rsidRPr="00862DE9">
        <w:rPr>
          <w:rFonts w:ascii="Times New Roman" w:hAnsi="Times New Roman" w:cs="Times New Roman"/>
          <w:b/>
          <w:bCs/>
          <w:lang w:val="es-ES"/>
        </w:rPr>
        <w:tab/>
      </w:r>
      <w:r w:rsidR="002F1670" w:rsidRPr="00862DE9">
        <w:rPr>
          <w:rFonts w:ascii="Times New Roman" w:hAnsi="Times New Roman" w:cs="Times New Roman"/>
          <w:b/>
          <w:bCs/>
          <w:lang w:val="es-ES"/>
        </w:rPr>
        <w:t>ANTECEDENTES</w:t>
      </w:r>
    </w:p>
    <w:p w:rsidR="00E74446" w:rsidRDefault="00E74446" w:rsidP="00FD034F">
      <w:pPr>
        <w:spacing w:line="240" w:lineRule="auto"/>
        <w:ind w:right="51"/>
        <w:jc w:val="both"/>
        <w:rPr>
          <w:rFonts w:ascii="Times New Roman" w:hAnsi="Times New Roman" w:cs="Times New Roman"/>
          <w:bCs/>
          <w:lang w:val="es-ES"/>
        </w:rPr>
      </w:pPr>
      <w:bookmarkStart w:id="0" w:name="_GoBack"/>
      <w:bookmarkEnd w:id="0"/>
      <w:r w:rsidRPr="00862DE9">
        <w:rPr>
          <w:rFonts w:ascii="Times New Roman" w:hAnsi="Times New Roman" w:cs="Times New Roman"/>
          <w:bCs/>
          <w:lang w:val="es-ES"/>
        </w:rPr>
        <w:t xml:space="preserve">De acuerdo a su primera presentación, reiterada en las presentaciones posteriores, </w:t>
      </w:r>
      <w:r w:rsidR="00F15259" w:rsidRPr="00862DE9">
        <w:rPr>
          <w:rFonts w:ascii="Times New Roman" w:hAnsi="Times New Roman" w:cs="Times New Roman"/>
          <w:bCs/>
          <w:lang w:val="es-ES"/>
        </w:rPr>
        <w:t xml:space="preserve">se expone que la obtención de </w:t>
      </w:r>
      <w:r w:rsidR="00883723" w:rsidRPr="00862DE9">
        <w:rPr>
          <w:rFonts w:ascii="Times New Roman" w:hAnsi="Times New Roman" w:cs="Times New Roman"/>
          <w:bCs/>
          <w:lang w:val="es-ES"/>
        </w:rPr>
        <w:t>RUT p</w:t>
      </w:r>
      <w:r w:rsidR="00F15259" w:rsidRPr="00862DE9">
        <w:rPr>
          <w:rFonts w:ascii="Times New Roman" w:hAnsi="Times New Roman" w:cs="Times New Roman"/>
          <w:bCs/>
          <w:lang w:val="es-ES"/>
        </w:rPr>
        <w:t>rovisorio ha constituido siempre un trámite esencial para efectos de regularizar la situación impositiva de trabajadores extranjeros que ingres</w:t>
      </w:r>
      <w:r w:rsidR="007B3BC6" w:rsidRPr="00862DE9">
        <w:rPr>
          <w:rFonts w:ascii="Times New Roman" w:hAnsi="Times New Roman" w:cs="Times New Roman"/>
          <w:bCs/>
          <w:lang w:val="es-ES"/>
        </w:rPr>
        <w:t>an al país a prestar</w:t>
      </w:r>
      <w:r w:rsidR="00043C53" w:rsidRPr="00862DE9">
        <w:rPr>
          <w:rFonts w:ascii="Times New Roman" w:hAnsi="Times New Roman" w:cs="Times New Roman"/>
          <w:bCs/>
          <w:lang w:val="es-ES"/>
        </w:rPr>
        <w:t xml:space="preserve"> </w:t>
      </w:r>
      <w:r w:rsidR="007B3BC6" w:rsidRPr="00862DE9">
        <w:rPr>
          <w:rFonts w:ascii="Times New Roman" w:hAnsi="Times New Roman" w:cs="Times New Roman"/>
          <w:bCs/>
          <w:lang w:val="es-ES"/>
        </w:rPr>
        <w:t>servicios</w:t>
      </w:r>
      <w:r w:rsidRPr="00862DE9">
        <w:rPr>
          <w:rFonts w:ascii="Times New Roman" w:hAnsi="Times New Roman" w:cs="Times New Roman"/>
          <w:bCs/>
          <w:lang w:val="es-ES"/>
        </w:rPr>
        <w:t xml:space="preserve">. </w:t>
      </w:r>
    </w:p>
    <w:p w:rsidR="00CE0A49" w:rsidRPr="00862DE9" w:rsidRDefault="00CE0A49" w:rsidP="00FD034F">
      <w:pPr>
        <w:spacing w:line="240" w:lineRule="auto"/>
        <w:ind w:right="51"/>
        <w:jc w:val="both"/>
        <w:rPr>
          <w:rFonts w:ascii="Times New Roman" w:hAnsi="Times New Roman" w:cs="Times New Roman"/>
          <w:bCs/>
          <w:lang w:val="es-ES"/>
        </w:rPr>
      </w:pPr>
    </w:p>
    <w:p w:rsidR="00883723" w:rsidRPr="00862DE9" w:rsidRDefault="00E74446" w:rsidP="00FD034F">
      <w:pPr>
        <w:spacing w:line="240" w:lineRule="auto"/>
        <w:ind w:right="51"/>
        <w:jc w:val="both"/>
        <w:rPr>
          <w:rFonts w:ascii="Times New Roman" w:hAnsi="Times New Roman" w:cs="Times New Roman"/>
          <w:bCs/>
          <w:lang w:val="es-ES"/>
        </w:rPr>
      </w:pPr>
      <w:r w:rsidRPr="00862DE9">
        <w:rPr>
          <w:rFonts w:ascii="Times New Roman" w:hAnsi="Times New Roman" w:cs="Times New Roman"/>
          <w:bCs/>
          <w:lang w:val="es-ES"/>
        </w:rPr>
        <w:t xml:space="preserve">Asimismo, señala que la obtención de RUT provisorio permite que los trabajadores regularicen su situación tributaria individual mientras cuentan con un permiso de trabajo con </w:t>
      </w:r>
      <w:r w:rsidR="00C16FD0" w:rsidRPr="00862DE9">
        <w:rPr>
          <w:rFonts w:ascii="Times New Roman" w:hAnsi="Times New Roman" w:cs="Times New Roman"/>
          <w:bCs/>
          <w:lang w:val="es-ES"/>
        </w:rPr>
        <w:t xml:space="preserve">visa de turista, </w:t>
      </w:r>
      <w:r w:rsidRPr="00862DE9">
        <w:rPr>
          <w:rFonts w:ascii="Times New Roman" w:hAnsi="Times New Roman" w:cs="Times New Roman"/>
          <w:bCs/>
          <w:lang w:val="es-ES"/>
        </w:rPr>
        <w:t>con</w:t>
      </w:r>
      <w:r w:rsidR="00867012" w:rsidRPr="00862DE9">
        <w:rPr>
          <w:rFonts w:ascii="Times New Roman" w:hAnsi="Times New Roman" w:cs="Times New Roman"/>
          <w:bCs/>
          <w:lang w:val="es-ES"/>
        </w:rPr>
        <w:t xml:space="preserve"> permiso de trabajo con visa temporaria</w:t>
      </w:r>
      <w:r w:rsidR="00CB58FD" w:rsidRPr="00862DE9">
        <w:rPr>
          <w:rFonts w:ascii="Times New Roman" w:hAnsi="Times New Roman" w:cs="Times New Roman"/>
          <w:bCs/>
          <w:lang w:val="es-ES"/>
        </w:rPr>
        <w:t xml:space="preserve"> </w:t>
      </w:r>
      <w:r w:rsidRPr="00862DE9">
        <w:rPr>
          <w:rFonts w:ascii="Times New Roman" w:hAnsi="Times New Roman" w:cs="Times New Roman"/>
          <w:bCs/>
          <w:lang w:val="es-ES"/>
        </w:rPr>
        <w:t xml:space="preserve">en trámite </w:t>
      </w:r>
      <w:r w:rsidR="00867012" w:rsidRPr="00862DE9">
        <w:rPr>
          <w:rFonts w:ascii="Times New Roman" w:hAnsi="Times New Roman" w:cs="Times New Roman"/>
          <w:bCs/>
          <w:lang w:val="es-ES"/>
        </w:rPr>
        <w:t xml:space="preserve">o </w:t>
      </w:r>
      <w:r w:rsidRPr="00862DE9">
        <w:rPr>
          <w:rFonts w:ascii="Times New Roman" w:hAnsi="Times New Roman" w:cs="Times New Roman"/>
          <w:bCs/>
          <w:lang w:val="es-ES"/>
        </w:rPr>
        <w:t xml:space="preserve">con permiso de trabajo con visa sujeta </w:t>
      </w:r>
      <w:r w:rsidR="00867012" w:rsidRPr="00862DE9">
        <w:rPr>
          <w:rFonts w:ascii="Times New Roman" w:hAnsi="Times New Roman" w:cs="Times New Roman"/>
          <w:bCs/>
          <w:lang w:val="es-ES"/>
        </w:rPr>
        <w:t>a contrato</w:t>
      </w:r>
      <w:r w:rsidRPr="00862DE9">
        <w:rPr>
          <w:rFonts w:ascii="Times New Roman" w:hAnsi="Times New Roman" w:cs="Times New Roman"/>
          <w:bCs/>
          <w:lang w:val="es-ES"/>
        </w:rPr>
        <w:t xml:space="preserve"> en trámite, a efectos que puedan pagar el Impuesto Único de Segunda Categoría que les corresponde por sus actividades remuneradas en conformidad al artículo 42 N° 1 de la</w:t>
      </w:r>
      <w:r w:rsidR="001B74FC" w:rsidRPr="00862DE9">
        <w:rPr>
          <w:rFonts w:ascii="Times New Roman" w:hAnsi="Times New Roman" w:cs="Times New Roman"/>
          <w:bCs/>
          <w:lang w:val="es-ES"/>
        </w:rPr>
        <w:t xml:space="preserve"> Ley sobre Impuesto a la Renta, y </w:t>
      </w:r>
      <w:r w:rsidRPr="00862DE9">
        <w:rPr>
          <w:rFonts w:ascii="Times New Roman" w:hAnsi="Times New Roman" w:cs="Times New Roman"/>
          <w:bCs/>
          <w:lang w:val="es-ES"/>
        </w:rPr>
        <w:t xml:space="preserve">realizar diversos trámites y actos jurídicos que en nuestro país exigen contar con RUT. </w:t>
      </w:r>
    </w:p>
    <w:p w:rsidR="0053008A" w:rsidRPr="00862DE9" w:rsidRDefault="00CB58FD" w:rsidP="00FD034F">
      <w:pPr>
        <w:spacing w:line="240" w:lineRule="auto"/>
        <w:ind w:right="51"/>
        <w:jc w:val="both"/>
        <w:rPr>
          <w:rFonts w:ascii="Times New Roman" w:hAnsi="Times New Roman" w:cs="Times New Roman"/>
          <w:bCs/>
          <w:lang w:val="es-ES"/>
        </w:rPr>
      </w:pPr>
      <w:r w:rsidRPr="00862DE9">
        <w:rPr>
          <w:rFonts w:ascii="Times New Roman" w:hAnsi="Times New Roman" w:cs="Times New Roman"/>
          <w:bCs/>
          <w:lang w:val="es-ES"/>
        </w:rPr>
        <w:t>En estos casos, según indica, siempre se ha</w:t>
      </w:r>
      <w:r w:rsidR="00883723" w:rsidRPr="00862DE9">
        <w:rPr>
          <w:rFonts w:ascii="Times New Roman" w:hAnsi="Times New Roman" w:cs="Times New Roman"/>
          <w:bCs/>
          <w:lang w:val="es-ES"/>
        </w:rPr>
        <w:t>bría</w:t>
      </w:r>
      <w:r w:rsidRPr="00862DE9">
        <w:rPr>
          <w:rFonts w:ascii="Times New Roman" w:hAnsi="Times New Roman" w:cs="Times New Roman"/>
          <w:bCs/>
          <w:lang w:val="es-ES"/>
        </w:rPr>
        <w:t xml:space="preserve"> solicitado </w:t>
      </w:r>
      <w:r w:rsidR="00BD54FE" w:rsidRPr="00862DE9">
        <w:rPr>
          <w:rFonts w:ascii="Times New Roman" w:hAnsi="Times New Roman" w:cs="Times New Roman"/>
          <w:bCs/>
          <w:lang w:val="es-ES"/>
        </w:rPr>
        <w:t>y otorgado</w:t>
      </w:r>
      <w:r w:rsidR="00883723" w:rsidRPr="00862DE9">
        <w:rPr>
          <w:rFonts w:ascii="Times New Roman" w:hAnsi="Times New Roman" w:cs="Times New Roman"/>
          <w:bCs/>
          <w:lang w:val="es-ES"/>
        </w:rPr>
        <w:t xml:space="preserve"> </w:t>
      </w:r>
      <w:r w:rsidRPr="00862DE9">
        <w:rPr>
          <w:rFonts w:ascii="Times New Roman" w:hAnsi="Times New Roman" w:cs="Times New Roman"/>
          <w:bCs/>
          <w:lang w:val="es-ES"/>
        </w:rPr>
        <w:t>de manera inmediata</w:t>
      </w:r>
      <w:r w:rsidR="00BD54FE" w:rsidRPr="00862DE9">
        <w:rPr>
          <w:rFonts w:ascii="Times New Roman" w:hAnsi="Times New Roman" w:cs="Times New Roman"/>
          <w:bCs/>
          <w:lang w:val="es-ES"/>
        </w:rPr>
        <w:t xml:space="preserve"> un</w:t>
      </w:r>
      <w:r w:rsidR="00FA321C" w:rsidRPr="00862DE9">
        <w:rPr>
          <w:rFonts w:ascii="Times New Roman" w:hAnsi="Times New Roman" w:cs="Times New Roman"/>
          <w:bCs/>
          <w:lang w:val="es-ES"/>
        </w:rPr>
        <w:t xml:space="preserve"> RUT </w:t>
      </w:r>
      <w:r w:rsidR="00883723" w:rsidRPr="00862DE9">
        <w:rPr>
          <w:rFonts w:ascii="Times New Roman" w:hAnsi="Times New Roman" w:cs="Times New Roman"/>
          <w:bCs/>
          <w:lang w:val="es-ES"/>
        </w:rPr>
        <w:t>provisorio</w:t>
      </w:r>
      <w:r w:rsidR="00FA321C" w:rsidRPr="00862DE9">
        <w:rPr>
          <w:rFonts w:ascii="Times New Roman" w:hAnsi="Times New Roman" w:cs="Times New Roman"/>
          <w:bCs/>
          <w:lang w:val="es-ES"/>
        </w:rPr>
        <w:t xml:space="preserve"> </w:t>
      </w:r>
      <w:r w:rsidR="00883723" w:rsidRPr="00862DE9">
        <w:rPr>
          <w:rFonts w:ascii="Times New Roman" w:hAnsi="Times New Roman" w:cs="Times New Roman"/>
          <w:bCs/>
          <w:lang w:val="es-ES"/>
        </w:rPr>
        <w:t xml:space="preserve">para los efectos que dichos trabajadores extranjeros </w:t>
      </w:r>
      <w:r w:rsidR="00BD54FE" w:rsidRPr="00862DE9">
        <w:rPr>
          <w:rFonts w:ascii="Times New Roman" w:hAnsi="Times New Roman" w:cs="Times New Roman"/>
          <w:bCs/>
          <w:lang w:val="es-ES"/>
        </w:rPr>
        <w:t>pudiesen pagar sus impuestos</w:t>
      </w:r>
      <w:r w:rsidR="00883723" w:rsidRPr="00862DE9">
        <w:rPr>
          <w:rFonts w:ascii="Times New Roman" w:hAnsi="Times New Roman" w:cs="Times New Roman"/>
          <w:bCs/>
          <w:lang w:val="es-ES"/>
        </w:rPr>
        <w:t xml:space="preserve">. Indica que, luego de dictarse la Circular N° 31 de 2014, este Servicio se estaría negando a otorgar RUT provisorio, agregando que dicha </w:t>
      </w:r>
      <w:r w:rsidR="001B74FC" w:rsidRPr="00862DE9">
        <w:rPr>
          <w:rFonts w:ascii="Times New Roman" w:hAnsi="Times New Roman" w:cs="Times New Roman"/>
          <w:bCs/>
          <w:lang w:val="es-ES"/>
        </w:rPr>
        <w:t>Circular</w:t>
      </w:r>
      <w:r w:rsidR="00883723" w:rsidRPr="00862DE9">
        <w:rPr>
          <w:rFonts w:ascii="Times New Roman" w:hAnsi="Times New Roman" w:cs="Times New Roman"/>
          <w:bCs/>
          <w:lang w:val="es-ES"/>
        </w:rPr>
        <w:t xml:space="preserve"> omitió las situaciones previamente mencionadas</w:t>
      </w:r>
      <w:r w:rsidR="00E84823" w:rsidRPr="00862DE9">
        <w:rPr>
          <w:rFonts w:ascii="Times New Roman" w:hAnsi="Times New Roman" w:cs="Times New Roman"/>
          <w:bCs/>
          <w:lang w:val="es-ES"/>
        </w:rPr>
        <w:t>,</w:t>
      </w:r>
      <w:r w:rsidR="00883723" w:rsidRPr="00862DE9">
        <w:rPr>
          <w:rFonts w:ascii="Times New Roman" w:hAnsi="Times New Roman" w:cs="Times New Roman"/>
          <w:bCs/>
          <w:lang w:val="es-ES"/>
        </w:rPr>
        <w:t xml:space="preserve"> ya que no entrega instrucciones respecto de los contribuyentes afectos al Impuesto Único de Segunda Categoría del artículo 42 N° 1</w:t>
      </w:r>
      <w:r w:rsidR="00EE4DC5" w:rsidRPr="00862DE9">
        <w:rPr>
          <w:rFonts w:ascii="Times New Roman" w:hAnsi="Times New Roman" w:cs="Times New Roman"/>
          <w:bCs/>
          <w:lang w:val="es-ES"/>
        </w:rPr>
        <w:t>, d</w:t>
      </w:r>
      <w:r w:rsidR="00883723" w:rsidRPr="00862DE9">
        <w:rPr>
          <w:rFonts w:ascii="Times New Roman" w:hAnsi="Times New Roman" w:cs="Times New Roman"/>
          <w:bCs/>
          <w:lang w:val="es-ES"/>
        </w:rPr>
        <w:t>e la Ley sobre Impuesto a la Renta.</w:t>
      </w:r>
      <w:r w:rsidR="006123AB" w:rsidRPr="00862DE9">
        <w:rPr>
          <w:rFonts w:ascii="Times New Roman" w:hAnsi="Times New Roman" w:cs="Times New Roman"/>
          <w:bCs/>
          <w:lang w:val="es-ES"/>
        </w:rPr>
        <w:t xml:space="preserve"> </w:t>
      </w:r>
    </w:p>
    <w:p w:rsidR="000F7A9B" w:rsidRPr="00862DE9" w:rsidRDefault="00883723" w:rsidP="00FD034F">
      <w:pPr>
        <w:spacing w:line="240" w:lineRule="auto"/>
        <w:ind w:right="51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862DE9">
        <w:rPr>
          <w:rFonts w:ascii="Times New Roman" w:eastAsia="Times New Roman" w:hAnsi="Times New Roman" w:cs="Times New Roman"/>
          <w:lang w:val="es-ES" w:eastAsia="es-ES"/>
        </w:rPr>
        <w:t xml:space="preserve">Informa </w:t>
      </w:r>
      <w:r w:rsidR="000F7A9B" w:rsidRPr="00862DE9">
        <w:rPr>
          <w:rFonts w:ascii="Times New Roman" w:eastAsia="Times New Roman" w:hAnsi="Times New Roman" w:cs="Times New Roman"/>
          <w:lang w:val="es-ES" w:eastAsia="es-ES"/>
        </w:rPr>
        <w:t>que estos trabajadores extranjeros, en</w:t>
      </w:r>
      <w:r w:rsidRPr="00862DE9">
        <w:rPr>
          <w:rFonts w:ascii="Times New Roman" w:eastAsia="Times New Roman" w:hAnsi="Times New Roman" w:cs="Times New Roman"/>
          <w:lang w:val="es-ES" w:eastAsia="es-ES"/>
        </w:rPr>
        <w:t xml:space="preserve"> casi la totalidad de los casos (</w:t>
      </w:r>
      <w:r w:rsidR="000F7A9B" w:rsidRPr="00862DE9">
        <w:rPr>
          <w:rFonts w:ascii="Times New Roman" w:eastAsia="Times New Roman" w:hAnsi="Times New Roman" w:cs="Times New Roman"/>
          <w:lang w:val="es-ES" w:eastAsia="es-ES"/>
        </w:rPr>
        <w:t>en especial de aquellos que obtienen un permiso</w:t>
      </w:r>
      <w:r w:rsidRPr="00862DE9">
        <w:rPr>
          <w:rFonts w:ascii="Times New Roman" w:eastAsia="Times New Roman" w:hAnsi="Times New Roman" w:cs="Times New Roman"/>
          <w:lang w:val="es-ES" w:eastAsia="es-ES"/>
        </w:rPr>
        <w:t xml:space="preserve"> de trabajo con visa de turista)</w:t>
      </w:r>
      <w:r w:rsidR="000F7A9B" w:rsidRPr="00862DE9">
        <w:rPr>
          <w:rFonts w:ascii="Times New Roman" w:eastAsia="Times New Roman" w:hAnsi="Times New Roman" w:cs="Times New Roman"/>
          <w:lang w:val="es-ES" w:eastAsia="es-ES"/>
        </w:rPr>
        <w:t xml:space="preserve"> y dado que prestan un servicio específico que no es de largo tiempo, no logran completar el proceso migratorio en Chile y vuelven a sus países de origen, razón por la cual tampoco </w:t>
      </w:r>
      <w:r w:rsidR="001C04CE" w:rsidRPr="00862DE9">
        <w:rPr>
          <w:rFonts w:ascii="Times New Roman" w:eastAsia="Times New Roman" w:hAnsi="Times New Roman" w:cs="Times New Roman"/>
          <w:lang w:val="es-ES" w:eastAsia="es-ES"/>
        </w:rPr>
        <w:t>lograrían obtener</w:t>
      </w:r>
      <w:r w:rsidR="000F7A9B" w:rsidRPr="00862DE9">
        <w:rPr>
          <w:rFonts w:ascii="Times New Roman" w:eastAsia="Times New Roman" w:hAnsi="Times New Roman" w:cs="Times New Roman"/>
          <w:lang w:val="es-ES" w:eastAsia="es-ES"/>
        </w:rPr>
        <w:t xml:space="preserve"> un RUT definitivo por parte del Registro Civil</w:t>
      </w:r>
      <w:r w:rsidR="001C04CE" w:rsidRPr="00862DE9">
        <w:rPr>
          <w:rFonts w:ascii="Times New Roman" w:eastAsia="Times New Roman" w:hAnsi="Times New Roman" w:cs="Times New Roman"/>
          <w:lang w:val="es-ES" w:eastAsia="es-ES"/>
        </w:rPr>
        <w:t xml:space="preserve">. </w:t>
      </w:r>
    </w:p>
    <w:p w:rsidR="00EA70BB" w:rsidRPr="00862DE9" w:rsidRDefault="00EA70BB" w:rsidP="00FD034F">
      <w:pPr>
        <w:spacing w:line="240" w:lineRule="auto"/>
        <w:ind w:right="51"/>
        <w:jc w:val="both"/>
        <w:rPr>
          <w:rFonts w:ascii="Times New Roman" w:hAnsi="Times New Roman" w:cs="Times New Roman"/>
          <w:bCs/>
          <w:lang w:val="es-ES"/>
        </w:rPr>
      </w:pPr>
      <w:r w:rsidRPr="00862DE9">
        <w:rPr>
          <w:rFonts w:ascii="Times New Roman" w:hAnsi="Times New Roman" w:cs="Times New Roman"/>
          <w:bCs/>
          <w:lang w:val="es-ES"/>
        </w:rPr>
        <w:t>Tras exponer diversas normas de índole migratoria, s</w:t>
      </w:r>
      <w:r w:rsidR="00C72395" w:rsidRPr="00862DE9">
        <w:rPr>
          <w:rFonts w:ascii="Times New Roman" w:hAnsi="Times New Roman" w:cs="Times New Roman"/>
          <w:bCs/>
          <w:lang w:val="es-ES"/>
        </w:rPr>
        <w:t>olicita se c</w:t>
      </w:r>
      <w:r w:rsidR="00BA5E71" w:rsidRPr="00862DE9">
        <w:rPr>
          <w:rFonts w:ascii="Times New Roman" w:hAnsi="Times New Roman" w:cs="Times New Roman"/>
          <w:bCs/>
          <w:lang w:val="es-ES"/>
        </w:rPr>
        <w:t>onfirm</w:t>
      </w:r>
      <w:r w:rsidR="00C72395" w:rsidRPr="00862DE9">
        <w:rPr>
          <w:rFonts w:ascii="Times New Roman" w:hAnsi="Times New Roman" w:cs="Times New Roman"/>
          <w:bCs/>
          <w:lang w:val="es-ES"/>
        </w:rPr>
        <w:t>e</w:t>
      </w:r>
      <w:r w:rsidR="00BA5E71" w:rsidRPr="00862DE9">
        <w:rPr>
          <w:rFonts w:ascii="Times New Roman" w:hAnsi="Times New Roman" w:cs="Times New Roman"/>
          <w:bCs/>
          <w:lang w:val="es-ES"/>
        </w:rPr>
        <w:t xml:space="preserve"> el procedimiento a seguir para que los contribuyentes extranjeros indicados puedan realizar el pago de sus impuestos en Chile</w:t>
      </w:r>
      <w:r w:rsidR="00C72395" w:rsidRPr="00862DE9">
        <w:rPr>
          <w:rFonts w:ascii="Times New Roman" w:hAnsi="Times New Roman" w:cs="Times New Roman"/>
          <w:bCs/>
          <w:lang w:val="es-ES"/>
        </w:rPr>
        <w:t xml:space="preserve"> a través de un RUT </w:t>
      </w:r>
      <w:r w:rsidR="00883723" w:rsidRPr="00862DE9">
        <w:rPr>
          <w:rFonts w:ascii="Times New Roman" w:hAnsi="Times New Roman" w:cs="Times New Roman"/>
          <w:bCs/>
          <w:lang w:val="es-ES"/>
        </w:rPr>
        <w:t>provisorio</w:t>
      </w:r>
      <w:r w:rsidR="00C72395" w:rsidRPr="00862DE9">
        <w:rPr>
          <w:rFonts w:ascii="Times New Roman" w:hAnsi="Times New Roman" w:cs="Times New Roman"/>
          <w:bCs/>
          <w:lang w:val="es-ES"/>
        </w:rPr>
        <w:t xml:space="preserve"> o</w:t>
      </w:r>
      <w:r w:rsidRPr="00862DE9">
        <w:rPr>
          <w:rFonts w:ascii="Times New Roman" w:hAnsi="Times New Roman" w:cs="Times New Roman"/>
          <w:bCs/>
          <w:lang w:val="es-ES"/>
        </w:rPr>
        <w:t>,</w:t>
      </w:r>
      <w:r w:rsidR="00C72395" w:rsidRPr="00862DE9">
        <w:rPr>
          <w:rFonts w:ascii="Times New Roman" w:hAnsi="Times New Roman" w:cs="Times New Roman"/>
          <w:bCs/>
          <w:lang w:val="es-ES"/>
        </w:rPr>
        <w:t xml:space="preserve"> en su de</w:t>
      </w:r>
      <w:r w:rsidRPr="00862DE9">
        <w:rPr>
          <w:rFonts w:ascii="Times New Roman" w:hAnsi="Times New Roman" w:cs="Times New Roman"/>
          <w:bCs/>
          <w:lang w:val="es-ES"/>
        </w:rPr>
        <w:t>fecto, el procedimiento que deba</w:t>
      </w:r>
      <w:r w:rsidR="00C72395" w:rsidRPr="00862DE9">
        <w:rPr>
          <w:rFonts w:ascii="Times New Roman" w:hAnsi="Times New Roman" w:cs="Times New Roman"/>
          <w:bCs/>
          <w:lang w:val="es-ES"/>
        </w:rPr>
        <w:t xml:space="preserve">n seguir </w:t>
      </w:r>
      <w:r w:rsidRPr="00862DE9">
        <w:rPr>
          <w:rFonts w:ascii="Times New Roman" w:hAnsi="Times New Roman" w:cs="Times New Roman"/>
          <w:bCs/>
          <w:lang w:val="es-ES"/>
        </w:rPr>
        <w:t>para</w:t>
      </w:r>
      <w:r w:rsidR="00C72395" w:rsidRPr="00862DE9">
        <w:rPr>
          <w:rFonts w:ascii="Times New Roman" w:hAnsi="Times New Roman" w:cs="Times New Roman"/>
          <w:bCs/>
          <w:lang w:val="es-ES"/>
        </w:rPr>
        <w:t xml:space="preserve"> cumplir sus obligaciones tributarias en Chile</w:t>
      </w:r>
      <w:r w:rsidR="00CD48AC" w:rsidRPr="00862DE9">
        <w:rPr>
          <w:rFonts w:ascii="Times New Roman" w:hAnsi="Times New Roman" w:cs="Times New Roman"/>
          <w:bCs/>
          <w:lang w:val="es-ES"/>
        </w:rPr>
        <w:t xml:space="preserve">. </w:t>
      </w:r>
    </w:p>
    <w:p w:rsidR="005C19EF" w:rsidRDefault="005C059B" w:rsidP="00FD034F">
      <w:pPr>
        <w:spacing w:line="240" w:lineRule="auto"/>
        <w:ind w:right="51"/>
        <w:jc w:val="both"/>
        <w:rPr>
          <w:rFonts w:ascii="Times New Roman" w:hAnsi="Times New Roman" w:cs="Times New Roman"/>
          <w:bCs/>
          <w:lang w:val="es-ES"/>
        </w:rPr>
      </w:pPr>
      <w:r w:rsidRPr="00862DE9">
        <w:rPr>
          <w:rFonts w:ascii="Times New Roman" w:hAnsi="Times New Roman" w:cs="Times New Roman"/>
          <w:bCs/>
          <w:lang w:val="es-ES"/>
        </w:rPr>
        <w:t>En la situación señalada se encontrarían trabajadores extranjeros contratados por empresas residentes en Chile y trabajadores</w:t>
      </w:r>
      <w:r w:rsidR="00CE3A9D" w:rsidRPr="00862DE9">
        <w:rPr>
          <w:rFonts w:ascii="Times New Roman" w:hAnsi="Times New Roman" w:cs="Times New Roman"/>
          <w:bCs/>
          <w:lang w:val="es-ES"/>
        </w:rPr>
        <w:t xml:space="preserve"> extranjeros</w:t>
      </w:r>
      <w:r w:rsidRPr="00862DE9">
        <w:rPr>
          <w:rFonts w:ascii="Times New Roman" w:hAnsi="Times New Roman" w:cs="Times New Roman"/>
          <w:bCs/>
          <w:lang w:val="es-ES"/>
        </w:rPr>
        <w:t xml:space="preserve"> que tienen una relación laboral con una entidad domiciliada en el exterior que paga la totalidad de sus remuneraciones, razón por la cual requieren de un RUT </w:t>
      </w:r>
      <w:r w:rsidR="00883723" w:rsidRPr="00862DE9">
        <w:rPr>
          <w:rFonts w:ascii="Times New Roman" w:hAnsi="Times New Roman" w:cs="Times New Roman"/>
          <w:bCs/>
          <w:lang w:val="es-ES"/>
        </w:rPr>
        <w:t>provisorio</w:t>
      </w:r>
      <w:r w:rsidRPr="00862DE9">
        <w:rPr>
          <w:rFonts w:ascii="Times New Roman" w:hAnsi="Times New Roman" w:cs="Times New Roman"/>
          <w:bCs/>
          <w:lang w:val="es-ES"/>
        </w:rPr>
        <w:t xml:space="preserve"> para la presentación del Formulario 50 correspondiente.</w:t>
      </w:r>
    </w:p>
    <w:p w:rsidR="00712665" w:rsidRPr="00862DE9" w:rsidRDefault="00712665" w:rsidP="00FD034F">
      <w:pPr>
        <w:spacing w:line="240" w:lineRule="auto"/>
        <w:ind w:right="51"/>
        <w:jc w:val="both"/>
        <w:rPr>
          <w:rFonts w:ascii="Times New Roman" w:hAnsi="Times New Roman" w:cs="Times New Roman"/>
          <w:bCs/>
          <w:lang w:val="es-ES"/>
        </w:rPr>
      </w:pPr>
    </w:p>
    <w:p w:rsidR="00451437" w:rsidRPr="00862DE9" w:rsidRDefault="00883723" w:rsidP="00FD034F">
      <w:pPr>
        <w:spacing w:line="240" w:lineRule="auto"/>
        <w:ind w:left="567" w:right="51" w:hanging="567"/>
        <w:jc w:val="both"/>
        <w:rPr>
          <w:rFonts w:ascii="Times New Roman" w:hAnsi="Times New Roman" w:cs="Times New Roman"/>
          <w:b/>
          <w:bCs/>
          <w:lang w:val="es-ES"/>
        </w:rPr>
      </w:pPr>
      <w:r w:rsidRPr="00862DE9">
        <w:rPr>
          <w:rFonts w:ascii="Times New Roman" w:hAnsi="Times New Roman" w:cs="Times New Roman"/>
          <w:b/>
          <w:bCs/>
          <w:lang w:val="es-ES"/>
        </w:rPr>
        <w:t>II</w:t>
      </w:r>
      <w:r w:rsidR="00451437" w:rsidRPr="00862DE9">
        <w:rPr>
          <w:rFonts w:ascii="Times New Roman" w:hAnsi="Times New Roman" w:cs="Times New Roman"/>
          <w:b/>
          <w:bCs/>
          <w:lang w:val="es-ES"/>
        </w:rPr>
        <w:tab/>
        <w:t>ANÁLISIS</w:t>
      </w:r>
    </w:p>
    <w:p w:rsidR="00727067" w:rsidRPr="00862DE9" w:rsidRDefault="00BD54FE" w:rsidP="00FD034F">
      <w:pPr>
        <w:spacing w:line="240" w:lineRule="auto"/>
        <w:ind w:right="51"/>
        <w:jc w:val="both"/>
        <w:rPr>
          <w:rFonts w:ascii="Times New Roman" w:hAnsi="Times New Roman" w:cs="Times New Roman"/>
          <w:bCs/>
          <w:lang w:val="es-ES"/>
        </w:rPr>
      </w:pPr>
      <w:r w:rsidRPr="00862DE9">
        <w:rPr>
          <w:rFonts w:ascii="Times New Roman" w:hAnsi="Times New Roman" w:cs="Times New Roman"/>
          <w:bCs/>
          <w:lang w:val="es-ES"/>
        </w:rPr>
        <w:t>En relación con su consulta, se informa</w:t>
      </w:r>
      <w:r w:rsidR="002A638C" w:rsidRPr="00862DE9">
        <w:rPr>
          <w:rFonts w:ascii="Times New Roman" w:hAnsi="Times New Roman" w:cs="Times New Roman"/>
          <w:bCs/>
          <w:lang w:val="es-ES"/>
        </w:rPr>
        <w:t xml:space="preserve"> en primer término</w:t>
      </w:r>
      <w:r w:rsidR="00727067" w:rsidRPr="00862DE9">
        <w:rPr>
          <w:rFonts w:ascii="Times New Roman" w:hAnsi="Times New Roman" w:cs="Times New Roman"/>
          <w:bCs/>
          <w:lang w:val="es-ES"/>
        </w:rPr>
        <w:t xml:space="preserve"> que</w:t>
      </w:r>
      <w:r w:rsidR="001B74FC" w:rsidRPr="00862DE9">
        <w:rPr>
          <w:rFonts w:ascii="Times New Roman" w:hAnsi="Times New Roman" w:cs="Times New Roman"/>
          <w:bCs/>
          <w:lang w:val="es-ES"/>
        </w:rPr>
        <w:t>,</w:t>
      </w:r>
      <w:r w:rsidR="00727067" w:rsidRPr="00862DE9">
        <w:rPr>
          <w:rFonts w:ascii="Times New Roman" w:hAnsi="Times New Roman" w:cs="Times New Roman"/>
          <w:bCs/>
          <w:lang w:val="es-ES"/>
        </w:rPr>
        <w:t xml:space="preserve"> de acuerdo a la legislación vigente</w:t>
      </w:r>
      <w:r w:rsidR="001B74FC" w:rsidRPr="00862DE9">
        <w:rPr>
          <w:rFonts w:ascii="Times New Roman" w:hAnsi="Times New Roman" w:cs="Times New Roman"/>
          <w:bCs/>
          <w:lang w:val="es-ES"/>
        </w:rPr>
        <w:t>,</w:t>
      </w:r>
      <w:r w:rsidR="00727067" w:rsidRPr="00862DE9">
        <w:rPr>
          <w:rFonts w:ascii="Times New Roman" w:hAnsi="Times New Roman" w:cs="Times New Roman"/>
          <w:bCs/>
          <w:lang w:val="es-ES"/>
        </w:rPr>
        <w:t xml:space="preserve"> las personas naturales </w:t>
      </w:r>
      <w:r w:rsidR="001F5F24" w:rsidRPr="00862DE9">
        <w:rPr>
          <w:rFonts w:ascii="Times New Roman" w:hAnsi="Times New Roman" w:cs="Times New Roman"/>
          <w:bCs/>
          <w:lang w:val="es-ES"/>
        </w:rPr>
        <w:t xml:space="preserve">sin domicilio ni residencia </w:t>
      </w:r>
      <w:r w:rsidR="007255EA" w:rsidRPr="00862DE9">
        <w:rPr>
          <w:rFonts w:ascii="Times New Roman" w:hAnsi="Times New Roman" w:cs="Times New Roman"/>
          <w:bCs/>
          <w:lang w:val="es-ES"/>
        </w:rPr>
        <w:t>en Chile</w:t>
      </w:r>
      <w:r w:rsidR="00727067" w:rsidRPr="00862DE9">
        <w:rPr>
          <w:rFonts w:ascii="Times New Roman" w:hAnsi="Times New Roman" w:cs="Times New Roman"/>
          <w:bCs/>
          <w:lang w:val="es-ES"/>
        </w:rPr>
        <w:t xml:space="preserve">, extranjeras o </w:t>
      </w:r>
      <w:r w:rsidR="004A583D" w:rsidRPr="00862DE9">
        <w:rPr>
          <w:rFonts w:ascii="Times New Roman" w:hAnsi="Times New Roman" w:cs="Times New Roman"/>
          <w:bCs/>
          <w:lang w:val="es-ES"/>
        </w:rPr>
        <w:t xml:space="preserve">de nacionalidad </w:t>
      </w:r>
      <w:r w:rsidR="00727067" w:rsidRPr="00862DE9">
        <w:rPr>
          <w:rFonts w:ascii="Times New Roman" w:hAnsi="Times New Roman" w:cs="Times New Roman"/>
          <w:bCs/>
          <w:lang w:val="es-ES"/>
        </w:rPr>
        <w:t>chilena</w:t>
      </w:r>
      <w:r w:rsidR="007255EA" w:rsidRPr="00862DE9">
        <w:rPr>
          <w:rFonts w:ascii="Times New Roman" w:hAnsi="Times New Roman" w:cs="Times New Roman"/>
          <w:bCs/>
          <w:lang w:val="es-ES"/>
        </w:rPr>
        <w:t xml:space="preserve">, </w:t>
      </w:r>
      <w:r w:rsidR="00727067" w:rsidRPr="00862DE9">
        <w:rPr>
          <w:rFonts w:ascii="Times New Roman" w:hAnsi="Times New Roman" w:cs="Times New Roman"/>
          <w:bCs/>
          <w:lang w:val="es-ES"/>
        </w:rPr>
        <w:t>que ingrese</w:t>
      </w:r>
      <w:r w:rsidR="001F5F24" w:rsidRPr="00862DE9">
        <w:rPr>
          <w:rFonts w:ascii="Times New Roman" w:hAnsi="Times New Roman" w:cs="Times New Roman"/>
          <w:bCs/>
          <w:lang w:val="es-ES"/>
        </w:rPr>
        <w:t>n</w:t>
      </w:r>
      <w:r w:rsidR="00727067" w:rsidRPr="00862DE9">
        <w:rPr>
          <w:rFonts w:ascii="Times New Roman" w:hAnsi="Times New Roman" w:cs="Times New Roman"/>
          <w:bCs/>
          <w:lang w:val="es-ES"/>
        </w:rPr>
        <w:t xml:space="preserve"> al país para desarrollar actividades remuneradas, están sujetas a la </w:t>
      </w:r>
      <w:r w:rsidR="007255EA" w:rsidRPr="00862DE9">
        <w:rPr>
          <w:rFonts w:ascii="Times New Roman" w:hAnsi="Times New Roman" w:cs="Times New Roman"/>
          <w:bCs/>
          <w:lang w:val="es-ES"/>
        </w:rPr>
        <w:t>tributación que se indica a continuación:</w:t>
      </w:r>
    </w:p>
    <w:p w:rsidR="00727067" w:rsidRPr="00862DE9" w:rsidRDefault="00727067" w:rsidP="00BD54FE">
      <w:pPr>
        <w:spacing w:after="12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862DE9">
        <w:rPr>
          <w:rFonts w:ascii="Times New Roman" w:hAnsi="Times New Roman" w:cs="Times New Roman"/>
        </w:rPr>
        <w:t>a)</w:t>
      </w:r>
      <w:r w:rsidRPr="00862DE9">
        <w:rPr>
          <w:rFonts w:ascii="Times New Roman" w:hAnsi="Times New Roman" w:cs="Times New Roman"/>
        </w:rPr>
        <w:tab/>
        <w:t>Personas naturales que desarrollen actividades científicas, culturales o deportivas</w:t>
      </w:r>
      <w:r w:rsidR="00EA70BB" w:rsidRPr="00862DE9">
        <w:rPr>
          <w:rFonts w:ascii="Times New Roman" w:hAnsi="Times New Roman" w:cs="Times New Roman"/>
        </w:rPr>
        <w:t xml:space="preserve">: </w:t>
      </w:r>
      <w:r w:rsidRPr="00862DE9">
        <w:rPr>
          <w:rFonts w:ascii="Times New Roman" w:hAnsi="Times New Roman" w:cs="Times New Roman"/>
        </w:rPr>
        <w:t xml:space="preserve">tributan por los </w:t>
      </w:r>
      <w:r w:rsidR="00AE75C7" w:rsidRPr="00862DE9">
        <w:rPr>
          <w:rFonts w:ascii="Times New Roman" w:hAnsi="Times New Roman" w:cs="Times New Roman"/>
        </w:rPr>
        <w:t>seis</w:t>
      </w:r>
      <w:r w:rsidRPr="00862DE9">
        <w:rPr>
          <w:rFonts w:ascii="Times New Roman" w:hAnsi="Times New Roman" w:cs="Times New Roman"/>
        </w:rPr>
        <w:t xml:space="preserve"> primeros meses</w:t>
      </w:r>
      <w:r w:rsidR="006123AB" w:rsidRPr="00862DE9">
        <w:rPr>
          <w:rFonts w:ascii="Times New Roman" w:hAnsi="Times New Roman" w:cs="Times New Roman"/>
        </w:rPr>
        <w:t xml:space="preserve"> </w:t>
      </w:r>
      <w:r w:rsidRPr="00862DE9">
        <w:rPr>
          <w:rFonts w:ascii="Times New Roman" w:hAnsi="Times New Roman" w:cs="Times New Roman"/>
        </w:rPr>
        <w:t>de perm</w:t>
      </w:r>
      <w:r w:rsidR="00522AD0" w:rsidRPr="00862DE9">
        <w:rPr>
          <w:rFonts w:ascii="Times New Roman" w:hAnsi="Times New Roman" w:cs="Times New Roman"/>
        </w:rPr>
        <w:t>anencia en el país con el Impuesto A</w:t>
      </w:r>
      <w:r w:rsidRPr="00862DE9">
        <w:rPr>
          <w:rFonts w:ascii="Times New Roman" w:hAnsi="Times New Roman" w:cs="Times New Roman"/>
        </w:rPr>
        <w:t xml:space="preserve">dicional del artículo 60 inciso segundo, </w:t>
      </w:r>
      <w:r w:rsidR="009C7A5B" w:rsidRPr="00862DE9">
        <w:rPr>
          <w:rFonts w:ascii="Times New Roman" w:hAnsi="Times New Roman" w:cs="Times New Roman"/>
        </w:rPr>
        <w:t xml:space="preserve">con tasa de 20%, </w:t>
      </w:r>
      <w:r w:rsidRPr="00862DE9">
        <w:rPr>
          <w:rFonts w:ascii="Times New Roman" w:hAnsi="Times New Roman" w:cs="Times New Roman"/>
        </w:rPr>
        <w:t xml:space="preserve">y a partir del séptimo mes, tributan con el </w:t>
      </w:r>
      <w:r w:rsidR="009E34FC" w:rsidRPr="00862DE9">
        <w:rPr>
          <w:rFonts w:ascii="Times New Roman" w:hAnsi="Times New Roman" w:cs="Times New Roman"/>
        </w:rPr>
        <w:t xml:space="preserve">Impuesto Único de Segunda Categoría </w:t>
      </w:r>
      <w:r w:rsidRPr="00862DE9">
        <w:rPr>
          <w:rFonts w:ascii="Times New Roman" w:hAnsi="Times New Roman" w:cs="Times New Roman"/>
        </w:rPr>
        <w:t>o</w:t>
      </w:r>
      <w:r w:rsidR="004129D4" w:rsidRPr="00862DE9">
        <w:rPr>
          <w:rFonts w:ascii="Times New Roman" w:hAnsi="Times New Roman" w:cs="Times New Roman"/>
        </w:rPr>
        <w:t xml:space="preserve"> el</w:t>
      </w:r>
      <w:r w:rsidRPr="00862DE9">
        <w:rPr>
          <w:rFonts w:ascii="Times New Roman" w:hAnsi="Times New Roman" w:cs="Times New Roman"/>
        </w:rPr>
        <w:t xml:space="preserve"> </w:t>
      </w:r>
      <w:r w:rsidR="009E34FC" w:rsidRPr="00862DE9">
        <w:rPr>
          <w:rFonts w:ascii="Times New Roman" w:hAnsi="Times New Roman" w:cs="Times New Roman"/>
        </w:rPr>
        <w:t>Global Complementario</w:t>
      </w:r>
      <w:r w:rsidRPr="00862DE9">
        <w:rPr>
          <w:rFonts w:ascii="Times New Roman" w:hAnsi="Times New Roman" w:cs="Times New Roman"/>
        </w:rPr>
        <w:t>, dependiendo la aplicación de uno u otro tributo si la remuneración la perciben como trabajadores dependientes con un contrato de trabajo o como</w:t>
      </w:r>
      <w:r w:rsidR="006123AB" w:rsidRPr="00862DE9">
        <w:rPr>
          <w:rFonts w:ascii="Times New Roman" w:hAnsi="Times New Roman" w:cs="Times New Roman"/>
        </w:rPr>
        <w:t xml:space="preserve"> </w:t>
      </w:r>
      <w:r w:rsidRPr="00862DE9">
        <w:rPr>
          <w:rFonts w:ascii="Times New Roman" w:hAnsi="Times New Roman" w:cs="Times New Roman"/>
        </w:rPr>
        <w:t>trabajadores independientes</w:t>
      </w:r>
      <w:r w:rsidR="00EA70BB" w:rsidRPr="00862DE9">
        <w:rPr>
          <w:rFonts w:ascii="Times New Roman" w:hAnsi="Times New Roman" w:cs="Times New Roman"/>
        </w:rPr>
        <w:t>.</w:t>
      </w:r>
      <w:r w:rsidRPr="00862DE9">
        <w:rPr>
          <w:rFonts w:ascii="Times New Roman" w:hAnsi="Times New Roman" w:cs="Times New Roman"/>
        </w:rPr>
        <w:t xml:space="preserve"> </w:t>
      </w:r>
      <w:r w:rsidR="00E04789" w:rsidRPr="00862DE9">
        <w:rPr>
          <w:rFonts w:ascii="Times New Roman" w:hAnsi="Times New Roman" w:cs="Times New Roman"/>
        </w:rPr>
        <w:t>Se hace presente que si las personas indicadas constituyen o adquieren domicilio de inmediato en el país</w:t>
      </w:r>
      <w:r w:rsidR="0066251E" w:rsidRPr="00862DE9">
        <w:rPr>
          <w:rFonts w:ascii="Times New Roman" w:hAnsi="Times New Roman" w:cs="Times New Roman"/>
        </w:rPr>
        <w:t xml:space="preserve">, por las circunstancias </w:t>
      </w:r>
      <w:r w:rsidR="00E84823" w:rsidRPr="00862DE9">
        <w:rPr>
          <w:rFonts w:ascii="Times New Roman" w:hAnsi="Times New Roman" w:cs="Times New Roman"/>
        </w:rPr>
        <w:t xml:space="preserve">que se señalan en los oficios </w:t>
      </w:r>
      <w:r w:rsidR="00E84823" w:rsidRPr="00862DE9">
        <w:rPr>
          <w:rFonts w:ascii="Times New Roman" w:hAnsi="Times New Roman" w:cs="Times New Roman"/>
        </w:rPr>
        <w:lastRenderedPageBreak/>
        <w:t>números</w:t>
      </w:r>
      <w:r w:rsidR="0066251E" w:rsidRPr="00862DE9">
        <w:rPr>
          <w:rFonts w:ascii="Times New Roman" w:hAnsi="Times New Roman" w:cs="Times New Roman"/>
        </w:rPr>
        <w:t xml:space="preserve"> 2757 de 2009; 863 de 2008; 2026 de 2004; </w:t>
      </w:r>
      <w:r w:rsidR="00E84823" w:rsidRPr="00862DE9">
        <w:rPr>
          <w:rFonts w:ascii="Times New Roman" w:hAnsi="Times New Roman" w:cs="Times New Roman"/>
        </w:rPr>
        <w:t xml:space="preserve">y </w:t>
      </w:r>
      <w:r w:rsidR="0066251E" w:rsidRPr="00862DE9">
        <w:rPr>
          <w:rFonts w:ascii="Times New Roman" w:hAnsi="Times New Roman" w:cs="Times New Roman"/>
        </w:rPr>
        <w:t>154 de 2002, entre otros, quedan afectas al Impuesto Único de Segunda Categoría</w:t>
      </w:r>
      <w:r w:rsidR="00977483" w:rsidRPr="00862DE9">
        <w:rPr>
          <w:rFonts w:ascii="Times New Roman" w:hAnsi="Times New Roman" w:cs="Times New Roman"/>
        </w:rPr>
        <w:t xml:space="preserve"> o Global Complementario, según el caso,</w:t>
      </w:r>
      <w:r w:rsidR="0066251E" w:rsidRPr="00862DE9">
        <w:rPr>
          <w:rFonts w:ascii="Times New Roman" w:hAnsi="Times New Roman" w:cs="Times New Roman"/>
        </w:rPr>
        <w:t xml:space="preserve"> y no al Impuesto Adicional.</w:t>
      </w:r>
    </w:p>
    <w:p w:rsidR="00727067" w:rsidRDefault="00727067" w:rsidP="00BD54FE">
      <w:pPr>
        <w:spacing w:after="12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862DE9">
        <w:rPr>
          <w:rFonts w:ascii="Times New Roman" w:hAnsi="Times New Roman" w:cs="Times New Roman"/>
        </w:rPr>
        <w:t>b)</w:t>
      </w:r>
      <w:r w:rsidRPr="00862DE9">
        <w:rPr>
          <w:rFonts w:ascii="Times New Roman" w:hAnsi="Times New Roman" w:cs="Times New Roman"/>
        </w:rPr>
        <w:tab/>
        <w:t>Personas que desarrollen trabajos de ingeniería o técnicos y por aquellos servicios profesionales o técnicos que una persona o entidad conocedora de una ciencia o técnica, presta a través de un consejo, informe o plano, sea que se presten en Chile o en el extranjero</w:t>
      </w:r>
      <w:r w:rsidR="00EA70BB" w:rsidRPr="00862DE9">
        <w:rPr>
          <w:rFonts w:ascii="Times New Roman" w:hAnsi="Times New Roman" w:cs="Times New Roman"/>
        </w:rPr>
        <w:t xml:space="preserve">: tributan conforme al </w:t>
      </w:r>
      <w:r w:rsidRPr="00862DE9">
        <w:rPr>
          <w:rFonts w:ascii="Times New Roman" w:hAnsi="Times New Roman" w:cs="Times New Roman"/>
        </w:rPr>
        <w:t xml:space="preserve">inciso final del N° 2 del inciso cuarto del artículo 59 de la </w:t>
      </w:r>
      <w:r w:rsidR="006123AB" w:rsidRPr="00862DE9">
        <w:rPr>
          <w:rFonts w:ascii="Times New Roman" w:hAnsi="Times New Roman" w:cs="Times New Roman"/>
        </w:rPr>
        <w:t>Ley sobre Impuesto a la Renta</w:t>
      </w:r>
      <w:r w:rsidR="00E1744A" w:rsidRPr="00862DE9">
        <w:rPr>
          <w:rFonts w:ascii="Times New Roman" w:hAnsi="Times New Roman" w:cs="Times New Roman"/>
        </w:rPr>
        <w:t>, que grava con una tasa de 15% o de 20%</w:t>
      </w:r>
      <w:r w:rsidR="00606DB9" w:rsidRPr="00862DE9">
        <w:rPr>
          <w:rFonts w:ascii="Times New Roman" w:hAnsi="Times New Roman" w:cs="Times New Roman"/>
        </w:rPr>
        <w:t xml:space="preserve">, </w:t>
      </w:r>
      <w:r w:rsidR="006047CD" w:rsidRPr="00862DE9">
        <w:rPr>
          <w:rFonts w:ascii="Times New Roman" w:hAnsi="Times New Roman" w:cs="Times New Roman"/>
        </w:rPr>
        <w:t>según si se trata de personas que se encuentren relacionadas o el acreedor o beneficiario de las rentas se encuentra</w:t>
      </w:r>
      <w:r w:rsidR="008F788F" w:rsidRPr="00862DE9">
        <w:rPr>
          <w:rFonts w:ascii="Times New Roman" w:hAnsi="Times New Roman" w:cs="Times New Roman"/>
        </w:rPr>
        <w:t xml:space="preserve"> constituido,</w:t>
      </w:r>
      <w:r w:rsidR="006123AB" w:rsidRPr="00862DE9">
        <w:rPr>
          <w:rFonts w:ascii="Times New Roman" w:hAnsi="Times New Roman" w:cs="Times New Roman"/>
        </w:rPr>
        <w:t xml:space="preserve"> </w:t>
      </w:r>
      <w:r w:rsidR="008F788F" w:rsidRPr="00862DE9">
        <w:rPr>
          <w:rFonts w:ascii="Times New Roman" w:hAnsi="Times New Roman" w:cs="Times New Roman"/>
        </w:rPr>
        <w:t>domiciliado o residente en un país</w:t>
      </w:r>
      <w:r w:rsidR="0006174B" w:rsidRPr="00862DE9">
        <w:rPr>
          <w:rFonts w:ascii="Times New Roman" w:hAnsi="Times New Roman" w:cs="Times New Roman"/>
        </w:rPr>
        <w:t xml:space="preserve"> que forme parte de la lista a que se refiere el artículo 41 D de la </w:t>
      </w:r>
      <w:r w:rsidR="006123AB" w:rsidRPr="00862DE9">
        <w:rPr>
          <w:rFonts w:ascii="Times New Roman" w:hAnsi="Times New Roman" w:cs="Times New Roman"/>
        </w:rPr>
        <w:t>Ley sobre Impuesto a la Renta</w:t>
      </w:r>
      <w:r w:rsidR="0006174B" w:rsidRPr="00862DE9">
        <w:rPr>
          <w:rFonts w:ascii="Times New Roman" w:hAnsi="Times New Roman" w:cs="Times New Roman"/>
        </w:rPr>
        <w:t xml:space="preserve">. </w:t>
      </w:r>
      <w:r w:rsidRPr="00862DE9">
        <w:rPr>
          <w:rFonts w:ascii="Times New Roman" w:hAnsi="Times New Roman" w:cs="Times New Roman"/>
        </w:rPr>
        <w:t>En el caso que la actividad la desarrollen en Chile,</w:t>
      </w:r>
      <w:r w:rsidR="006123AB" w:rsidRPr="00862DE9">
        <w:rPr>
          <w:rFonts w:ascii="Times New Roman" w:hAnsi="Times New Roman" w:cs="Times New Roman"/>
        </w:rPr>
        <w:t xml:space="preserve"> </w:t>
      </w:r>
      <w:r w:rsidRPr="00862DE9">
        <w:rPr>
          <w:rFonts w:ascii="Times New Roman" w:hAnsi="Times New Roman" w:cs="Times New Roman"/>
        </w:rPr>
        <w:t xml:space="preserve">se aplican las tasas contempladas en la norma legal indicada por los </w:t>
      </w:r>
      <w:r w:rsidR="008924EC" w:rsidRPr="00862DE9">
        <w:rPr>
          <w:rFonts w:ascii="Times New Roman" w:hAnsi="Times New Roman" w:cs="Times New Roman"/>
        </w:rPr>
        <w:t>seis</w:t>
      </w:r>
      <w:r w:rsidRPr="00862DE9">
        <w:rPr>
          <w:rFonts w:ascii="Times New Roman" w:hAnsi="Times New Roman" w:cs="Times New Roman"/>
        </w:rPr>
        <w:t xml:space="preserve"> primeros meses de permanencia en el país. A partir del séptimo mes, tributan con el </w:t>
      </w:r>
      <w:r w:rsidR="009E34FC" w:rsidRPr="00862DE9">
        <w:rPr>
          <w:rFonts w:ascii="Times New Roman" w:hAnsi="Times New Roman" w:cs="Times New Roman"/>
        </w:rPr>
        <w:t xml:space="preserve">Impuesto Único de Segunda Categoría </w:t>
      </w:r>
      <w:r w:rsidRPr="00862DE9">
        <w:rPr>
          <w:rFonts w:ascii="Times New Roman" w:hAnsi="Times New Roman" w:cs="Times New Roman"/>
        </w:rPr>
        <w:t xml:space="preserve">o el </w:t>
      </w:r>
      <w:r w:rsidR="009E34FC" w:rsidRPr="00862DE9">
        <w:rPr>
          <w:rFonts w:ascii="Times New Roman" w:hAnsi="Times New Roman" w:cs="Times New Roman"/>
        </w:rPr>
        <w:t>Global Complementario</w:t>
      </w:r>
      <w:r w:rsidRPr="00862DE9">
        <w:rPr>
          <w:rFonts w:ascii="Times New Roman" w:hAnsi="Times New Roman" w:cs="Times New Roman"/>
        </w:rPr>
        <w:t xml:space="preserve">, según si tienen </w:t>
      </w:r>
      <w:r w:rsidR="009E34FC" w:rsidRPr="00862DE9">
        <w:rPr>
          <w:rFonts w:ascii="Times New Roman" w:hAnsi="Times New Roman" w:cs="Times New Roman"/>
        </w:rPr>
        <w:t>o no un contrato de trabajo.</w:t>
      </w:r>
    </w:p>
    <w:p w:rsidR="00712665" w:rsidRPr="00862DE9" w:rsidRDefault="00712665" w:rsidP="00BD54FE">
      <w:pPr>
        <w:spacing w:after="12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C743E8" w:rsidRDefault="00727067" w:rsidP="00BD54FE">
      <w:pPr>
        <w:spacing w:after="12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862DE9">
        <w:rPr>
          <w:rFonts w:ascii="Times New Roman" w:hAnsi="Times New Roman" w:cs="Times New Roman"/>
        </w:rPr>
        <w:t>c)</w:t>
      </w:r>
      <w:r w:rsidRPr="00862DE9">
        <w:rPr>
          <w:rFonts w:ascii="Times New Roman" w:hAnsi="Times New Roman" w:cs="Times New Roman"/>
        </w:rPr>
        <w:tab/>
        <w:t>Personas que no quedan comprendidas en las letras a) y b) anteriores</w:t>
      </w:r>
      <w:r w:rsidR="009E34FC" w:rsidRPr="00862DE9">
        <w:rPr>
          <w:rFonts w:ascii="Times New Roman" w:hAnsi="Times New Roman" w:cs="Times New Roman"/>
        </w:rPr>
        <w:t>:</w:t>
      </w:r>
      <w:r w:rsidRPr="00862DE9">
        <w:rPr>
          <w:rFonts w:ascii="Times New Roman" w:hAnsi="Times New Roman" w:cs="Times New Roman"/>
        </w:rPr>
        <w:t xml:space="preserve"> tributan por los </w:t>
      </w:r>
      <w:r w:rsidR="008924EC" w:rsidRPr="00862DE9">
        <w:rPr>
          <w:rFonts w:ascii="Times New Roman" w:hAnsi="Times New Roman" w:cs="Times New Roman"/>
        </w:rPr>
        <w:t>seis</w:t>
      </w:r>
      <w:r w:rsidRPr="00862DE9">
        <w:rPr>
          <w:rFonts w:ascii="Times New Roman" w:hAnsi="Times New Roman" w:cs="Times New Roman"/>
        </w:rPr>
        <w:t xml:space="preserve"> primeros meses de permanencia en el país, </w:t>
      </w:r>
      <w:r w:rsidR="00E84823" w:rsidRPr="00862DE9">
        <w:rPr>
          <w:rFonts w:ascii="Times New Roman" w:hAnsi="Times New Roman" w:cs="Times New Roman"/>
        </w:rPr>
        <w:t xml:space="preserve">con el Impuesto Adicional, </w:t>
      </w:r>
      <w:r w:rsidRPr="00862DE9">
        <w:rPr>
          <w:rFonts w:ascii="Times New Roman" w:hAnsi="Times New Roman" w:cs="Times New Roman"/>
        </w:rPr>
        <w:t>con una tasa de 35%,</w:t>
      </w:r>
      <w:r w:rsidR="006123AB" w:rsidRPr="00862DE9">
        <w:rPr>
          <w:rFonts w:ascii="Times New Roman" w:hAnsi="Times New Roman" w:cs="Times New Roman"/>
        </w:rPr>
        <w:t xml:space="preserve"> </w:t>
      </w:r>
      <w:r w:rsidRPr="00862DE9">
        <w:rPr>
          <w:rFonts w:ascii="Times New Roman" w:hAnsi="Times New Roman" w:cs="Times New Roman"/>
        </w:rPr>
        <w:t xml:space="preserve">de acuerdo a lo dispuesto en el inciso primero del artículo 60 de la </w:t>
      </w:r>
      <w:r w:rsidR="006123AB" w:rsidRPr="00862DE9">
        <w:rPr>
          <w:rFonts w:ascii="Times New Roman" w:hAnsi="Times New Roman" w:cs="Times New Roman"/>
        </w:rPr>
        <w:t>Ley sobre Impuesto a la Renta</w:t>
      </w:r>
      <w:r w:rsidRPr="00862DE9">
        <w:rPr>
          <w:rFonts w:ascii="Times New Roman" w:hAnsi="Times New Roman" w:cs="Times New Roman"/>
        </w:rPr>
        <w:t>.</w:t>
      </w:r>
      <w:r w:rsidR="006123AB" w:rsidRPr="00862DE9">
        <w:rPr>
          <w:rFonts w:ascii="Times New Roman" w:hAnsi="Times New Roman" w:cs="Times New Roman"/>
        </w:rPr>
        <w:t xml:space="preserve"> </w:t>
      </w:r>
      <w:r w:rsidRPr="00862DE9">
        <w:rPr>
          <w:rFonts w:ascii="Times New Roman" w:hAnsi="Times New Roman" w:cs="Times New Roman"/>
        </w:rPr>
        <w:t xml:space="preserve">A partir del séptimo mes, tributan con el </w:t>
      </w:r>
      <w:r w:rsidR="009E34FC" w:rsidRPr="00862DE9">
        <w:rPr>
          <w:rFonts w:ascii="Times New Roman" w:hAnsi="Times New Roman" w:cs="Times New Roman"/>
        </w:rPr>
        <w:t xml:space="preserve">Impuesto Único de Segunda Categoría </w:t>
      </w:r>
      <w:r w:rsidRPr="00862DE9">
        <w:rPr>
          <w:rFonts w:ascii="Times New Roman" w:hAnsi="Times New Roman" w:cs="Times New Roman"/>
        </w:rPr>
        <w:t xml:space="preserve">o el </w:t>
      </w:r>
      <w:r w:rsidR="009E34FC" w:rsidRPr="00862DE9">
        <w:rPr>
          <w:rFonts w:ascii="Times New Roman" w:hAnsi="Times New Roman" w:cs="Times New Roman"/>
        </w:rPr>
        <w:t>Global Complementario</w:t>
      </w:r>
      <w:r w:rsidRPr="00862DE9">
        <w:rPr>
          <w:rFonts w:ascii="Times New Roman" w:hAnsi="Times New Roman" w:cs="Times New Roman"/>
        </w:rPr>
        <w:t>, según si tienen</w:t>
      </w:r>
      <w:r w:rsidR="00BA049D" w:rsidRPr="00862DE9">
        <w:rPr>
          <w:rFonts w:ascii="Times New Roman" w:hAnsi="Times New Roman" w:cs="Times New Roman"/>
        </w:rPr>
        <w:t xml:space="preserve"> o no un contrato de trabajo</w:t>
      </w:r>
      <w:r w:rsidR="007B286D" w:rsidRPr="00862DE9">
        <w:rPr>
          <w:rFonts w:ascii="Times New Roman" w:hAnsi="Times New Roman" w:cs="Times New Roman"/>
        </w:rPr>
        <w:t>.</w:t>
      </w:r>
    </w:p>
    <w:p w:rsidR="00712665" w:rsidRPr="00862DE9" w:rsidRDefault="00712665" w:rsidP="00BD54FE">
      <w:pPr>
        <w:spacing w:after="12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4A583D" w:rsidRDefault="00513A10" w:rsidP="00FD034F">
      <w:pPr>
        <w:spacing w:line="240" w:lineRule="auto"/>
        <w:ind w:right="51"/>
        <w:jc w:val="both"/>
        <w:rPr>
          <w:rFonts w:ascii="Times New Roman" w:hAnsi="Times New Roman" w:cs="Times New Roman"/>
          <w:bCs/>
          <w:lang w:val="es-ES"/>
        </w:rPr>
      </w:pPr>
      <w:r w:rsidRPr="00862DE9">
        <w:rPr>
          <w:rFonts w:ascii="Times New Roman" w:hAnsi="Times New Roman" w:cs="Times New Roman"/>
          <w:bCs/>
          <w:lang w:val="es-ES"/>
        </w:rPr>
        <w:t>Por lo expuesto, l</w:t>
      </w:r>
      <w:r w:rsidR="0002173B" w:rsidRPr="00862DE9">
        <w:rPr>
          <w:rFonts w:ascii="Times New Roman" w:hAnsi="Times New Roman" w:cs="Times New Roman"/>
          <w:bCs/>
          <w:lang w:val="es-ES"/>
        </w:rPr>
        <w:t xml:space="preserve">as personas naturales sin domicilio ni residencia en Chile que ingresan al país para prestar servicios personales, ya sea como trabajadores dependientes o independientes, </w:t>
      </w:r>
      <w:r w:rsidR="003203FA" w:rsidRPr="00862DE9">
        <w:rPr>
          <w:rFonts w:ascii="Times New Roman" w:hAnsi="Times New Roman" w:cs="Times New Roman"/>
          <w:bCs/>
          <w:lang w:val="es-ES"/>
        </w:rPr>
        <w:t xml:space="preserve">quedan afectas </w:t>
      </w:r>
      <w:r w:rsidR="00780862" w:rsidRPr="00862DE9">
        <w:rPr>
          <w:rFonts w:ascii="Times New Roman" w:hAnsi="Times New Roman" w:cs="Times New Roman"/>
          <w:bCs/>
          <w:lang w:val="es-ES"/>
        </w:rPr>
        <w:t>al pago de</w:t>
      </w:r>
      <w:r w:rsidR="003D4361" w:rsidRPr="00862DE9">
        <w:rPr>
          <w:rFonts w:ascii="Times New Roman" w:hAnsi="Times New Roman" w:cs="Times New Roman"/>
          <w:bCs/>
          <w:lang w:val="es-ES"/>
        </w:rPr>
        <w:t>l I</w:t>
      </w:r>
      <w:r w:rsidR="00780862" w:rsidRPr="00862DE9">
        <w:rPr>
          <w:rFonts w:ascii="Times New Roman" w:hAnsi="Times New Roman" w:cs="Times New Roman"/>
          <w:bCs/>
          <w:lang w:val="es-ES"/>
        </w:rPr>
        <w:t xml:space="preserve">mpuesto </w:t>
      </w:r>
      <w:r w:rsidR="003D4361" w:rsidRPr="00862DE9">
        <w:rPr>
          <w:rFonts w:ascii="Times New Roman" w:hAnsi="Times New Roman" w:cs="Times New Roman"/>
          <w:bCs/>
          <w:lang w:val="es-ES"/>
        </w:rPr>
        <w:t>A</w:t>
      </w:r>
      <w:r w:rsidR="00780862" w:rsidRPr="00862DE9">
        <w:rPr>
          <w:rFonts w:ascii="Times New Roman" w:hAnsi="Times New Roman" w:cs="Times New Roman"/>
          <w:bCs/>
          <w:lang w:val="es-ES"/>
        </w:rPr>
        <w:t xml:space="preserve">dicional, tal como se explica en el párrafo precedente, </w:t>
      </w:r>
      <w:r w:rsidR="003203FA" w:rsidRPr="00862DE9">
        <w:rPr>
          <w:rFonts w:ascii="Times New Roman" w:hAnsi="Times New Roman" w:cs="Times New Roman"/>
          <w:bCs/>
          <w:lang w:val="es-ES"/>
        </w:rPr>
        <w:t>por los seis primeros meses de su permanencia en el país</w:t>
      </w:r>
      <w:r w:rsidR="00780862" w:rsidRPr="00862DE9">
        <w:rPr>
          <w:rFonts w:ascii="Times New Roman" w:hAnsi="Times New Roman" w:cs="Times New Roman"/>
          <w:bCs/>
          <w:lang w:val="es-ES"/>
        </w:rPr>
        <w:t xml:space="preserve">, </w:t>
      </w:r>
      <w:r w:rsidR="002C300A" w:rsidRPr="00862DE9">
        <w:rPr>
          <w:rFonts w:ascii="Times New Roman" w:hAnsi="Times New Roman" w:cs="Times New Roman"/>
          <w:bCs/>
          <w:lang w:val="es-ES"/>
        </w:rPr>
        <w:t>no</w:t>
      </w:r>
      <w:r w:rsidR="00D25339" w:rsidRPr="00862DE9">
        <w:rPr>
          <w:rFonts w:ascii="Times New Roman" w:hAnsi="Times New Roman" w:cs="Times New Roman"/>
          <w:bCs/>
          <w:lang w:val="es-ES"/>
        </w:rPr>
        <w:t xml:space="preserve"> quedando afectas </w:t>
      </w:r>
      <w:r w:rsidR="007B286D" w:rsidRPr="00862DE9">
        <w:rPr>
          <w:rFonts w:ascii="Times New Roman" w:hAnsi="Times New Roman" w:cs="Times New Roman"/>
          <w:bCs/>
          <w:lang w:val="es-ES"/>
        </w:rPr>
        <w:t>en ese periodo al I</w:t>
      </w:r>
      <w:r w:rsidR="00D25339" w:rsidRPr="00862DE9">
        <w:rPr>
          <w:rFonts w:ascii="Times New Roman" w:hAnsi="Times New Roman" w:cs="Times New Roman"/>
          <w:bCs/>
          <w:lang w:val="es-ES"/>
        </w:rPr>
        <w:t>mpuesto Único de Segunda Categoría como se señala en su presentación.</w:t>
      </w:r>
      <w:r w:rsidR="006123AB" w:rsidRPr="00862DE9">
        <w:rPr>
          <w:rFonts w:ascii="Times New Roman" w:hAnsi="Times New Roman" w:cs="Times New Roman"/>
          <w:bCs/>
          <w:lang w:val="es-ES"/>
        </w:rPr>
        <w:t xml:space="preserve"> </w:t>
      </w:r>
      <w:r w:rsidR="00C535D9" w:rsidRPr="00862DE9">
        <w:rPr>
          <w:rFonts w:ascii="Times New Roman" w:hAnsi="Times New Roman" w:cs="Times New Roman"/>
          <w:bCs/>
          <w:lang w:val="es-ES"/>
        </w:rPr>
        <w:t xml:space="preserve">Con todo, si constituyen o adquieren domicilio de inmediato en el país, tal como se dice en la letra a) del párrafo anterior, </w:t>
      </w:r>
      <w:r w:rsidR="00977483" w:rsidRPr="00862DE9">
        <w:rPr>
          <w:rFonts w:ascii="Times New Roman" w:hAnsi="Times New Roman" w:cs="Times New Roman"/>
          <w:bCs/>
          <w:lang w:val="es-ES"/>
        </w:rPr>
        <w:t>quedan afectas al Impuesto Único de Segunda Categoría o al Impuesto Global Complementario.</w:t>
      </w:r>
    </w:p>
    <w:p w:rsidR="00712665" w:rsidRPr="00862DE9" w:rsidRDefault="00712665" w:rsidP="00FD034F">
      <w:pPr>
        <w:spacing w:line="240" w:lineRule="auto"/>
        <w:ind w:right="51"/>
        <w:jc w:val="both"/>
        <w:rPr>
          <w:rFonts w:ascii="Times New Roman" w:hAnsi="Times New Roman" w:cs="Times New Roman"/>
          <w:bCs/>
          <w:lang w:val="es-ES"/>
        </w:rPr>
      </w:pPr>
    </w:p>
    <w:p w:rsidR="00622C25" w:rsidRDefault="00D25339" w:rsidP="00FD034F">
      <w:pPr>
        <w:spacing w:line="240" w:lineRule="auto"/>
        <w:ind w:right="51"/>
        <w:jc w:val="both"/>
        <w:rPr>
          <w:rFonts w:ascii="Times New Roman" w:hAnsi="Times New Roman" w:cs="Times New Roman"/>
          <w:bCs/>
          <w:lang w:val="es-ES"/>
        </w:rPr>
      </w:pPr>
      <w:r w:rsidRPr="00862DE9">
        <w:rPr>
          <w:rFonts w:ascii="Times New Roman" w:hAnsi="Times New Roman" w:cs="Times New Roman"/>
          <w:bCs/>
          <w:lang w:val="es-ES"/>
        </w:rPr>
        <w:t xml:space="preserve">En cuanto al cumplimiento de </w:t>
      </w:r>
      <w:r w:rsidR="009E34FC" w:rsidRPr="00862DE9">
        <w:rPr>
          <w:rFonts w:ascii="Times New Roman" w:hAnsi="Times New Roman" w:cs="Times New Roman"/>
          <w:bCs/>
          <w:lang w:val="es-ES"/>
        </w:rPr>
        <w:t>sus</w:t>
      </w:r>
      <w:r w:rsidRPr="00862DE9">
        <w:rPr>
          <w:rFonts w:ascii="Times New Roman" w:hAnsi="Times New Roman" w:cs="Times New Roman"/>
          <w:bCs/>
          <w:lang w:val="es-ES"/>
        </w:rPr>
        <w:t xml:space="preserve"> obligaci</w:t>
      </w:r>
      <w:r w:rsidR="009E34FC" w:rsidRPr="00862DE9">
        <w:rPr>
          <w:rFonts w:ascii="Times New Roman" w:hAnsi="Times New Roman" w:cs="Times New Roman"/>
          <w:bCs/>
          <w:lang w:val="es-ES"/>
        </w:rPr>
        <w:t xml:space="preserve">ones </w:t>
      </w:r>
      <w:r w:rsidR="00AE7C51" w:rsidRPr="00862DE9">
        <w:rPr>
          <w:rFonts w:ascii="Times New Roman" w:hAnsi="Times New Roman" w:cs="Times New Roman"/>
          <w:bCs/>
          <w:lang w:val="es-ES"/>
        </w:rPr>
        <w:t>tributaria</w:t>
      </w:r>
      <w:r w:rsidR="009E34FC" w:rsidRPr="00862DE9">
        <w:rPr>
          <w:rFonts w:ascii="Times New Roman" w:hAnsi="Times New Roman" w:cs="Times New Roman"/>
          <w:bCs/>
          <w:lang w:val="es-ES"/>
        </w:rPr>
        <w:t>s</w:t>
      </w:r>
      <w:r w:rsidR="00AE7C51" w:rsidRPr="00862DE9">
        <w:rPr>
          <w:rFonts w:ascii="Times New Roman" w:hAnsi="Times New Roman" w:cs="Times New Roman"/>
          <w:bCs/>
          <w:lang w:val="es-ES"/>
        </w:rPr>
        <w:t>,</w:t>
      </w:r>
      <w:r w:rsidR="007B286D" w:rsidRPr="00862DE9">
        <w:rPr>
          <w:rFonts w:ascii="Times New Roman" w:hAnsi="Times New Roman" w:cs="Times New Roman"/>
          <w:bCs/>
          <w:lang w:val="es-ES"/>
        </w:rPr>
        <w:t xml:space="preserve"> l</w:t>
      </w:r>
      <w:r w:rsidR="00AE7C51" w:rsidRPr="00862DE9">
        <w:rPr>
          <w:rFonts w:ascii="Times New Roman" w:hAnsi="Times New Roman" w:cs="Times New Roman"/>
          <w:bCs/>
          <w:lang w:val="es-ES"/>
        </w:rPr>
        <w:t>os contribuyentes que paguen sumas, remuneraciones</w:t>
      </w:r>
      <w:r w:rsidR="00E52B5D" w:rsidRPr="00862DE9">
        <w:rPr>
          <w:rFonts w:ascii="Times New Roman" w:hAnsi="Times New Roman" w:cs="Times New Roman"/>
          <w:bCs/>
          <w:lang w:val="es-ES"/>
        </w:rPr>
        <w:t xml:space="preserve"> </w:t>
      </w:r>
      <w:r w:rsidR="00AE7C51" w:rsidRPr="00862DE9">
        <w:rPr>
          <w:rFonts w:ascii="Times New Roman" w:hAnsi="Times New Roman" w:cs="Times New Roman"/>
          <w:bCs/>
          <w:lang w:val="es-ES"/>
        </w:rPr>
        <w:t>y rentas afectas al Impuesto Adicional de los artículos 59</w:t>
      </w:r>
      <w:r w:rsidR="006123AB" w:rsidRPr="00862DE9">
        <w:rPr>
          <w:rFonts w:ascii="Times New Roman" w:hAnsi="Times New Roman" w:cs="Times New Roman"/>
          <w:bCs/>
          <w:lang w:val="es-ES"/>
        </w:rPr>
        <w:t xml:space="preserve"> </w:t>
      </w:r>
      <w:r w:rsidR="00AE7C51" w:rsidRPr="00862DE9">
        <w:rPr>
          <w:rFonts w:ascii="Times New Roman" w:hAnsi="Times New Roman" w:cs="Times New Roman"/>
          <w:bCs/>
          <w:lang w:val="es-ES"/>
        </w:rPr>
        <w:t xml:space="preserve">y 60 inciso segundo, o al Impuesto Adicional del artículo 60 inciso primero, deben retener los impuestos correspondientes de acuerdo a las normas generales de la </w:t>
      </w:r>
      <w:r w:rsidR="006123AB" w:rsidRPr="00862DE9">
        <w:rPr>
          <w:rFonts w:ascii="Times New Roman" w:hAnsi="Times New Roman" w:cs="Times New Roman"/>
          <w:bCs/>
          <w:lang w:val="es-ES"/>
        </w:rPr>
        <w:t>Ley sobre Impuesto a la Renta</w:t>
      </w:r>
      <w:r w:rsidR="00AE7C51" w:rsidRPr="00862DE9">
        <w:rPr>
          <w:rFonts w:ascii="Times New Roman" w:hAnsi="Times New Roman" w:cs="Times New Roman"/>
          <w:bCs/>
          <w:lang w:val="es-ES"/>
        </w:rPr>
        <w:t xml:space="preserve"> para este tipo de rentas, según</w:t>
      </w:r>
      <w:r w:rsidR="009E34FC" w:rsidRPr="00862DE9">
        <w:rPr>
          <w:rFonts w:ascii="Times New Roman" w:hAnsi="Times New Roman" w:cs="Times New Roman"/>
          <w:bCs/>
          <w:lang w:val="es-ES"/>
        </w:rPr>
        <w:t xml:space="preserve"> se indica en la Circular N° 54</w:t>
      </w:r>
      <w:r w:rsidR="00AE7C51" w:rsidRPr="00862DE9">
        <w:rPr>
          <w:rFonts w:ascii="Times New Roman" w:hAnsi="Times New Roman" w:cs="Times New Roman"/>
          <w:bCs/>
          <w:lang w:val="es-ES"/>
        </w:rPr>
        <w:t xml:space="preserve"> de 2013. Si las rentas son pagadas desde </w:t>
      </w:r>
      <w:r w:rsidR="00F76324" w:rsidRPr="00862DE9">
        <w:rPr>
          <w:rFonts w:ascii="Times New Roman" w:hAnsi="Times New Roman" w:cs="Times New Roman"/>
          <w:bCs/>
          <w:lang w:val="es-ES"/>
        </w:rPr>
        <w:t xml:space="preserve">el extranjero y </w:t>
      </w:r>
      <w:r w:rsidR="00AE7C51" w:rsidRPr="00862DE9">
        <w:rPr>
          <w:rFonts w:ascii="Times New Roman" w:hAnsi="Times New Roman" w:cs="Times New Roman"/>
          <w:bCs/>
          <w:lang w:val="es-ES"/>
        </w:rPr>
        <w:t>la empresa pagadora de la</w:t>
      </w:r>
      <w:r w:rsidR="009E34FC" w:rsidRPr="00862DE9">
        <w:rPr>
          <w:rFonts w:ascii="Times New Roman" w:hAnsi="Times New Roman" w:cs="Times New Roman"/>
          <w:bCs/>
          <w:lang w:val="es-ES"/>
        </w:rPr>
        <w:t>s</w:t>
      </w:r>
      <w:r w:rsidR="00AE7C51" w:rsidRPr="00862DE9">
        <w:rPr>
          <w:rFonts w:ascii="Times New Roman" w:hAnsi="Times New Roman" w:cs="Times New Roman"/>
          <w:bCs/>
          <w:lang w:val="es-ES"/>
        </w:rPr>
        <w:t xml:space="preserve"> rentas</w:t>
      </w:r>
      <w:r w:rsidR="00F76324" w:rsidRPr="00862DE9">
        <w:rPr>
          <w:rFonts w:ascii="Times New Roman" w:hAnsi="Times New Roman" w:cs="Times New Roman"/>
          <w:bCs/>
          <w:lang w:val="es-ES"/>
        </w:rPr>
        <w:t xml:space="preserve"> no tiene domicilio ni residencia en Chile</w:t>
      </w:r>
      <w:r w:rsidR="00AE7C51" w:rsidRPr="00862DE9">
        <w:rPr>
          <w:rFonts w:ascii="Times New Roman" w:hAnsi="Times New Roman" w:cs="Times New Roman"/>
          <w:bCs/>
          <w:lang w:val="es-ES"/>
        </w:rPr>
        <w:t>, el propio beneficiario de ellas debe dar cumplimiento a la obligación tributaria</w:t>
      </w:r>
      <w:r w:rsidR="007B286D" w:rsidRPr="00862DE9">
        <w:rPr>
          <w:rFonts w:ascii="Times New Roman" w:hAnsi="Times New Roman" w:cs="Times New Roman"/>
          <w:bCs/>
          <w:lang w:val="es-ES"/>
        </w:rPr>
        <w:t>.</w:t>
      </w:r>
      <w:r w:rsidR="00E84823" w:rsidRPr="00862DE9">
        <w:rPr>
          <w:rFonts w:ascii="Times New Roman" w:hAnsi="Times New Roman" w:cs="Times New Roman"/>
          <w:bCs/>
          <w:lang w:val="es-ES"/>
        </w:rPr>
        <w:t xml:space="preserve"> </w:t>
      </w:r>
      <w:r w:rsidR="00AB619C" w:rsidRPr="00862DE9">
        <w:rPr>
          <w:rFonts w:ascii="Times New Roman" w:hAnsi="Times New Roman" w:cs="Times New Roman"/>
          <w:bCs/>
          <w:lang w:val="es-ES"/>
        </w:rPr>
        <w:t>En el caso específico del Impuesto Adicional del Artículo 60 inciso 1° de la Ley sobre Impuesto a la Renta,</w:t>
      </w:r>
      <w:r w:rsidR="00100FFD" w:rsidRPr="00862DE9">
        <w:rPr>
          <w:rFonts w:ascii="Times New Roman" w:hAnsi="Times New Roman" w:cs="Times New Roman"/>
          <w:bCs/>
          <w:lang w:val="es-ES"/>
        </w:rPr>
        <w:t xml:space="preserve"> </w:t>
      </w:r>
      <w:r w:rsidR="00EC76EE" w:rsidRPr="00862DE9">
        <w:rPr>
          <w:rFonts w:ascii="Times New Roman" w:hAnsi="Times New Roman" w:cs="Times New Roman"/>
          <w:bCs/>
          <w:lang w:val="es-ES"/>
        </w:rPr>
        <w:t xml:space="preserve">sin perjuicio de la retención que debe efectuar el agente pagador de la renta, el beneficiario de la misma debe presentar una declaración anual </w:t>
      </w:r>
      <w:r w:rsidR="00C02BC4" w:rsidRPr="00862DE9">
        <w:rPr>
          <w:rFonts w:ascii="Times New Roman" w:hAnsi="Times New Roman" w:cs="Times New Roman"/>
          <w:bCs/>
          <w:lang w:val="es-ES"/>
        </w:rPr>
        <w:t>de las rentas percibidas o devengadas en el año anterior, conforme a lo dispuesto en el N° 4 del artículo 65 del cuerpo legal indicado.</w:t>
      </w:r>
    </w:p>
    <w:p w:rsidR="00712665" w:rsidRPr="00862DE9" w:rsidRDefault="00712665" w:rsidP="00FD034F">
      <w:pPr>
        <w:spacing w:line="240" w:lineRule="auto"/>
        <w:ind w:right="51"/>
        <w:jc w:val="both"/>
        <w:rPr>
          <w:rFonts w:ascii="Times New Roman" w:hAnsi="Times New Roman" w:cs="Times New Roman"/>
          <w:bCs/>
          <w:lang w:val="es-ES"/>
        </w:rPr>
      </w:pPr>
    </w:p>
    <w:p w:rsidR="00BD54FE" w:rsidRPr="00862DE9" w:rsidRDefault="00EF2F8B" w:rsidP="00FD034F">
      <w:pPr>
        <w:spacing w:line="240" w:lineRule="auto"/>
        <w:ind w:right="51"/>
        <w:jc w:val="both"/>
        <w:rPr>
          <w:rFonts w:ascii="Times New Roman" w:hAnsi="Times New Roman" w:cs="Times New Roman"/>
          <w:bCs/>
          <w:lang w:val="es-ES"/>
        </w:rPr>
      </w:pPr>
      <w:r w:rsidRPr="00862DE9">
        <w:rPr>
          <w:rFonts w:ascii="Times New Roman" w:hAnsi="Times New Roman" w:cs="Times New Roman"/>
          <w:bCs/>
          <w:lang w:val="es-ES"/>
        </w:rPr>
        <w:t xml:space="preserve">Para los efectos de cumplir con sus obligaciones tributarias </w:t>
      </w:r>
      <w:r w:rsidR="00E71F79" w:rsidRPr="00862DE9">
        <w:rPr>
          <w:rFonts w:ascii="Times New Roman" w:hAnsi="Times New Roman" w:cs="Times New Roman"/>
          <w:bCs/>
          <w:lang w:val="es-ES"/>
        </w:rPr>
        <w:t>los extranjeros</w:t>
      </w:r>
      <w:r w:rsidR="009E34FC" w:rsidRPr="00862DE9">
        <w:rPr>
          <w:rFonts w:ascii="Times New Roman" w:hAnsi="Times New Roman" w:cs="Times New Roman"/>
          <w:bCs/>
          <w:lang w:val="es-ES"/>
        </w:rPr>
        <w:t>,</w:t>
      </w:r>
      <w:r w:rsidR="00E71F79" w:rsidRPr="00862DE9">
        <w:rPr>
          <w:rFonts w:ascii="Times New Roman" w:hAnsi="Times New Roman" w:cs="Times New Roman"/>
          <w:bCs/>
          <w:lang w:val="es-ES"/>
        </w:rPr>
        <w:t xml:space="preserve"> </w:t>
      </w:r>
      <w:r w:rsidR="00BE20A8" w:rsidRPr="00862DE9">
        <w:rPr>
          <w:rFonts w:ascii="Times New Roman" w:hAnsi="Times New Roman" w:cs="Times New Roman"/>
          <w:bCs/>
          <w:lang w:val="es-ES"/>
        </w:rPr>
        <w:t>como norma general</w:t>
      </w:r>
      <w:r w:rsidR="009E34FC" w:rsidRPr="00862DE9">
        <w:rPr>
          <w:rFonts w:ascii="Times New Roman" w:hAnsi="Times New Roman" w:cs="Times New Roman"/>
          <w:bCs/>
          <w:lang w:val="es-ES"/>
        </w:rPr>
        <w:t>,</w:t>
      </w:r>
      <w:r w:rsidR="00BE20A8" w:rsidRPr="00862DE9">
        <w:rPr>
          <w:rFonts w:ascii="Times New Roman" w:hAnsi="Times New Roman" w:cs="Times New Roman"/>
          <w:bCs/>
          <w:lang w:val="es-ES"/>
        </w:rPr>
        <w:t xml:space="preserve"> </w:t>
      </w:r>
      <w:r w:rsidR="00E71F79" w:rsidRPr="00862DE9">
        <w:rPr>
          <w:rFonts w:ascii="Times New Roman" w:hAnsi="Times New Roman" w:cs="Times New Roman"/>
          <w:bCs/>
          <w:lang w:val="es-ES"/>
        </w:rPr>
        <w:t>no requieren de un RUT po</w:t>
      </w:r>
      <w:r w:rsidR="007C4BEC" w:rsidRPr="00862DE9">
        <w:rPr>
          <w:rFonts w:ascii="Times New Roman" w:hAnsi="Times New Roman" w:cs="Times New Roman"/>
          <w:bCs/>
          <w:lang w:val="es-ES"/>
        </w:rPr>
        <w:t>r cuanto</w:t>
      </w:r>
      <w:r w:rsidR="00E71F79" w:rsidRPr="00862DE9">
        <w:rPr>
          <w:rFonts w:ascii="Times New Roman" w:hAnsi="Times New Roman" w:cs="Times New Roman"/>
          <w:bCs/>
          <w:lang w:val="es-ES"/>
        </w:rPr>
        <w:t xml:space="preserve"> </w:t>
      </w:r>
      <w:r w:rsidR="007C4BEC" w:rsidRPr="00862DE9">
        <w:rPr>
          <w:rFonts w:ascii="Times New Roman" w:hAnsi="Times New Roman" w:cs="Times New Roman"/>
          <w:bCs/>
          <w:lang w:val="es-ES"/>
        </w:rPr>
        <w:t xml:space="preserve">el impuesto correspondiente debe ser retenido y enterado en arcas fiscales </w:t>
      </w:r>
      <w:r w:rsidR="00BE20A8" w:rsidRPr="00862DE9">
        <w:rPr>
          <w:rFonts w:ascii="Times New Roman" w:hAnsi="Times New Roman" w:cs="Times New Roman"/>
          <w:bCs/>
          <w:lang w:val="es-ES"/>
        </w:rPr>
        <w:t>por la persona que los</w:t>
      </w:r>
      <w:r w:rsidR="007C4BEC" w:rsidRPr="00862DE9">
        <w:rPr>
          <w:rFonts w:ascii="Times New Roman" w:hAnsi="Times New Roman" w:cs="Times New Roman"/>
          <w:bCs/>
          <w:lang w:val="es-ES"/>
        </w:rPr>
        <w:t xml:space="preserve"> contrata, en la medida que ésta tenga residencia o domicilio en Chile. </w:t>
      </w:r>
    </w:p>
    <w:p w:rsidR="00EC24BD" w:rsidRPr="00862DE9" w:rsidRDefault="007C4BEC" w:rsidP="00FD034F">
      <w:pPr>
        <w:spacing w:line="240" w:lineRule="auto"/>
        <w:ind w:right="51"/>
        <w:jc w:val="both"/>
        <w:rPr>
          <w:rFonts w:ascii="Times New Roman" w:hAnsi="Times New Roman" w:cs="Times New Roman"/>
          <w:bCs/>
          <w:lang w:val="es-ES"/>
        </w:rPr>
      </w:pPr>
      <w:r w:rsidRPr="00862DE9">
        <w:rPr>
          <w:rFonts w:ascii="Times New Roman" w:hAnsi="Times New Roman" w:cs="Times New Roman"/>
          <w:bCs/>
          <w:lang w:val="es-ES"/>
        </w:rPr>
        <w:t>Respecto de las personas naturales extranjeras</w:t>
      </w:r>
      <w:r w:rsidR="00D00680" w:rsidRPr="00862DE9">
        <w:rPr>
          <w:rFonts w:ascii="Times New Roman" w:hAnsi="Times New Roman" w:cs="Times New Roman"/>
          <w:bCs/>
          <w:lang w:val="es-ES"/>
        </w:rPr>
        <w:t>, sin domicilio ni residencia en Chile, que estén tramitando su visa de residencia temporaria y cuenten con permiso para trabajar en el país</w:t>
      </w:r>
      <w:r w:rsidR="0014016F" w:rsidRPr="00862DE9">
        <w:rPr>
          <w:rFonts w:ascii="Times New Roman" w:hAnsi="Times New Roman" w:cs="Times New Roman"/>
          <w:bCs/>
          <w:lang w:val="es-ES"/>
        </w:rPr>
        <w:t xml:space="preserve"> y cuyas remuneraciones se pagan desde el extranjero, la obligación</w:t>
      </w:r>
      <w:r w:rsidR="008B4B11" w:rsidRPr="00862DE9">
        <w:rPr>
          <w:rFonts w:ascii="Times New Roman" w:hAnsi="Times New Roman" w:cs="Times New Roman"/>
          <w:bCs/>
          <w:lang w:val="es-ES"/>
        </w:rPr>
        <w:t xml:space="preserve"> de pagar el impuesto recae en ellas misma y en, esos casos, </w:t>
      </w:r>
      <w:r w:rsidR="00D00680" w:rsidRPr="00862DE9">
        <w:rPr>
          <w:rFonts w:ascii="Times New Roman" w:hAnsi="Times New Roman" w:cs="Times New Roman"/>
          <w:bCs/>
          <w:lang w:val="es-ES"/>
        </w:rPr>
        <w:t xml:space="preserve">podrán solicitar </w:t>
      </w:r>
      <w:r w:rsidR="00BD54FE" w:rsidRPr="00862DE9">
        <w:rPr>
          <w:rFonts w:ascii="Times New Roman" w:hAnsi="Times New Roman" w:cs="Times New Roman"/>
          <w:bCs/>
          <w:lang w:val="es-ES"/>
        </w:rPr>
        <w:t>RUT</w:t>
      </w:r>
      <w:r w:rsidR="00D00680" w:rsidRPr="00862DE9">
        <w:rPr>
          <w:rFonts w:ascii="Times New Roman" w:hAnsi="Times New Roman" w:cs="Times New Roman"/>
          <w:bCs/>
          <w:lang w:val="es-ES"/>
        </w:rPr>
        <w:t xml:space="preserve"> en este Servicio de acuerdo a la Circular N° 31 de 2014</w:t>
      </w:r>
      <w:r w:rsidR="007F2002" w:rsidRPr="00862DE9">
        <w:rPr>
          <w:rFonts w:ascii="Times New Roman" w:hAnsi="Times New Roman" w:cs="Times New Roman"/>
          <w:bCs/>
          <w:lang w:val="es-ES"/>
        </w:rPr>
        <w:t xml:space="preserve">, </w:t>
      </w:r>
      <w:r w:rsidR="008B4B11" w:rsidRPr="00862DE9">
        <w:rPr>
          <w:rFonts w:ascii="Times New Roman" w:hAnsi="Times New Roman" w:cs="Times New Roman"/>
          <w:bCs/>
          <w:lang w:val="es-ES"/>
        </w:rPr>
        <w:t xml:space="preserve">ya que </w:t>
      </w:r>
      <w:r w:rsidR="007F2002" w:rsidRPr="00862DE9">
        <w:rPr>
          <w:rFonts w:ascii="Times New Roman" w:hAnsi="Times New Roman" w:cs="Times New Roman"/>
          <w:bCs/>
          <w:lang w:val="es-ES"/>
        </w:rPr>
        <w:t>a pesar de no estar obligados a inscribirse en el RUT</w:t>
      </w:r>
      <w:r w:rsidR="00BD54FE" w:rsidRPr="00862DE9">
        <w:rPr>
          <w:rFonts w:ascii="Times New Roman" w:hAnsi="Times New Roman" w:cs="Times New Roman"/>
          <w:bCs/>
          <w:lang w:val="es-ES"/>
        </w:rPr>
        <w:t xml:space="preserve"> (punto 4.</w:t>
      </w:r>
      <w:r w:rsidR="007F2002" w:rsidRPr="00862DE9">
        <w:rPr>
          <w:rFonts w:ascii="Times New Roman" w:hAnsi="Times New Roman" w:cs="Times New Roman"/>
          <w:bCs/>
          <w:lang w:val="es-ES"/>
        </w:rPr>
        <w:t>5</w:t>
      </w:r>
      <w:r w:rsidR="00BD54FE" w:rsidRPr="00862DE9">
        <w:rPr>
          <w:rFonts w:ascii="Times New Roman" w:hAnsi="Times New Roman" w:cs="Times New Roman"/>
          <w:bCs/>
          <w:lang w:val="es-ES"/>
        </w:rPr>
        <w:t>, Letra A., Capítulo II</w:t>
      </w:r>
      <w:r w:rsidR="007F2002" w:rsidRPr="00862DE9">
        <w:rPr>
          <w:rFonts w:ascii="Times New Roman" w:hAnsi="Times New Roman" w:cs="Times New Roman"/>
          <w:bCs/>
          <w:lang w:val="es-ES"/>
        </w:rPr>
        <w:t xml:space="preserve"> de la Circular) son susceptibles de ser sujetos de impuestos</w:t>
      </w:r>
      <w:r w:rsidR="00EC24BD" w:rsidRPr="00862DE9">
        <w:rPr>
          <w:rFonts w:ascii="Times New Roman" w:hAnsi="Times New Roman" w:cs="Times New Roman"/>
          <w:bCs/>
          <w:lang w:val="es-ES"/>
        </w:rPr>
        <w:t xml:space="preserve">. </w:t>
      </w:r>
    </w:p>
    <w:p w:rsidR="00D00680" w:rsidRPr="00862DE9" w:rsidRDefault="00EC24BD" w:rsidP="00FD034F">
      <w:pPr>
        <w:spacing w:line="240" w:lineRule="auto"/>
        <w:ind w:right="51"/>
        <w:jc w:val="both"/>
        <w:rPr>
          <w:rFonts w:ascii="Times New Roman" w:hAnsi="Times New Roman" w:cs="Times New Roman"/>
          <w:bCs/>
          <w:lang w:val="es-ES"/>
        </w:rPr>
      </w:pPr>
      <w:r w:rsidRPr="00862DE9">
        <w:rPr>
          <w:rFonts w:ascii="Times New Roman" w:hAnsi="Times New Roman" w:cs="Times New Roman"/>
          <w:bCs/>
          <w:lang w:val="es-ES"/>
        </w:rPr>
        <w:t>En estos casos, se les asimilará</w:t>
      </w:r>
      <w:r w:rsidR="0014016F" w:rsidRPr="00862DE9">
        <w:rPr>
          <w:rFonts w:ascii="Times New Roman" w:hAnsi="Times New Roman" w:cs="Times New Roman"/>
          <w:bCs/>
          <w:lang w:val="es-ES"/>
        </w:rPr>
        <w:t xml:space="preserve"> a los RUT otorgados a turistas que realicen inversiones en Chile, </w:t>
      </w:r>
      <w:r w:rsidRPr="00862DE9">
        <w:rPr>
          <w:rFonts w:ascii="Times New Roman" w:hAnsi="Times New Roman" w:cs="Times New Roman"/>
          <w:bCs/>
          <w:lang w:val="es-ES"/>
        </w:rPr>
        <w:t xml:space="preserve">entregándoseles </w:t>
      </w:r>
      <w:r w:rsidR="0014016F" w:rsidRPr="00862DE9">
        <w:rPr>
          <w:rFonts w:ascii="Times New Roman" w:hAnsi="Times New Roman" w:cs="Times New Roman"/>
          <w:bCs/>
          <w:lang w:val="es-ES"/>
        </w:rPr>
        <w:t>un RUT del orden de 48 millones.</w:t>
      </w:r>
    </w:p>
    <w:p w:rsidR="001B74FC" w:rsidRDefault="001B74FC" w:rsidP="00FD034F">
      <w:pPr>
        <w:spacing w:line="240" w:lineRule="auto"/>
        <w:ind w:right="51"/>
        <w:jc w:val="both"/>
        <w:rPr>
          <w:rFonts w:ascii="Times New Roman" w:hAnsi="Times New Roman" w:cs="Times New Roman"/>
          <w:bCs/>
          <w:lang w:val="es-ES"/>
        </w:rPr>
      </w:pPr>
      <w:r w:rsidRPr="00862DE9">
        <w:rPr>
          <w:rFonts w:ascii="Times New Roman" w:hAnsi="Times New Roman" w:cs="Times New Roman"/>
          <w:bCs/>
          <w:lang w:val="es-ES"/>
        </w:rPr>
        <w:lastRenderedPageBreak/>
        <w:t xml:space="preserve">Por otra parte, como cuestión de orden práctico, se informa que, una vez obtenido el RUT en la forma antes indicada y su clave inicial ante el Servicio, podrá acceder a todas las aplicaciones de nuestro sitio web para cumplir con las obligaciones tributarias que les afectan. </w:t>
      </w:r>
    </w:p>
    <w:p w:rsidR="00712665" w:rsidRPr="00862DE9" w:rsidRDefault="00712665" w:rsidP="00FD034F">
      <w:pPr>
        <w:spacing w:line="240" w:lineRule="auto"/>
        <w:ind w:right="51"/>
        <w:jc w:val="both"/>
        <w:rPr>
          <w:rFonts w:ascii="Times New Roman" w:hAnsi="Times New Roman" w:cs="Times New Roman"/>
          <w:bCs/>
          <w:lang w:val="es-ES"/>
        </w:rPr>
      </w:pPr>
    </w:p>
    <w:p w:rsidR="00451437" w:rsidRPr="00862DE9" w:rsidRDefault="00883723" w:rsidP="00FD034F">
      <w:pPr>
        <w:spacing w:line="240" w:lineRule="auto"/>
        <w:ind w:left="567" w:right="51" w:hanging="567"/>
        <w:jc w:val="both"/>
        <w:rPr>
          <w:rFonts w:ascii="Times New Roman" w:hAnsi="Times New Roman" w:cs="Times New Roman"/>
          <w:b/>
          <w:bCs/>
          <w:lang w:val="es-ES"/>
        </w:rPr>
      </w:pPr>
      <w:r w:rsidRPr="00862DE9">
        <w:rPr>
          <w:rFonts w:ascii="Times New Roman" w:hAnsi="Times New Roman" w:cs="Times New Roman"/>
          <w:b/>
          <w:bCs/>
          <w:lang w:val="es-ES"/>
        </w:rPr>
        <w:t>III</w:t>
      </w:r>
      <w:r w:rsidRPr="00862DE9">
        <w:rPr>
          <w:rFonts w:ascii="Times New Roman" w:hAnsi="Times New Roman" w:cs="Times New Roman"/>
          <w:b/>
          <w:bCs/>
          <w:lang w:val="es-ES"/>
        </w:rPr>
        <w:tab/>
      </w:r>
      <w:r w:rsidR="00451437" w:rsidRPr="00862DE9">
        <w:rPr>
          <w:rFonts w:ascii="Times New Roman" w:hAnsi="Times New Roman" w:cs="Times New Roman"/>
          <w:b/>
          <w:bCs/>
          <w:lang w:val="es-ES"/>
        </w:rPr>
        <w:t>CONCLUSIÓN</w:t>
      </w:r>
    </w:p>
    <w:p w:rsidR="00A80CC9" w:rsidRPr="00862DE9" w:rsidRDefault="00EC24BD" w:rsidP="00FD034F">
      <w:pPr>
        <w:spacing w:line="240" w:lineRule="auto"/>
        <w:ind w:right="51"/>
        <w:jc w:val="both"/>
        <w:rPr>
          <w:rFonts w:ascii="Times New Roman" w:hAnsi="Times New Roman" w:cs="Times New Roman"/>
          <w:bCs/>
          <w:lang w:val="es-ES"/>
        </w:rPr>
      </w:pPr>
      <w:r w:rsidRPr="00862DE9">
        <w:rPr>
          <w:rFonts w:ascii="Times New Roman" w:hAnsi="Times New Roman" w:cs="Times New Roman"/>
          <w:bCs/>
          <w:lang w:val="es-ES"/>
        </w:rPr>
        <w:t>Respecto del caso consultado y conforme lo expuesto precedentemente, se informa que las</w:t>
      </w:r>
      <w:r w:rsidR="00EF4749" w:rsidRPr="00862DE9">
        <w:rPr>
          <w:rFonts w:ascii="Times New Roman" w:hAnsi="Times New Roman" w:cs="Times New Roman"/>
          <w:bCs/>
          <w:lang w:val="es-ES"/>
        </w:rPr>
        <w:t xml:space="preserve"> personas naturales sin residencia ni domicilio en Chile, </w:t>
      </w:r>
      <w:r w:rsidRPr="00862DE9">
        <w:rPr>
          <w:rFonts w:ascii="Times New Roman" w:hAnsi="Times New Roman" w:cs="Times New Roman"/>
          <w:bCs/>
          <w:lang w:val="es-ES"/>
        </w:rPr>
        <w:t xml:space="preserve">y </w:t>
      </w:r>
      <w:r w:rsidR="00EF4749" w:rsidRPr="00862DE9">
        <w:rPr>
          <w:rFonts w:ascii="Times New Roman" w:hAnsi="Times New Roman" w:cs="Times New Roman"/>
          <w:bCs/>
          <w:lang w:val="es-ES"/>
        </w:rPr>
        <w:t xml:space="preserve">cuyas </w:t>
      </w:r>
      <w:r w:rsidR="00F76324" w:rsidRPr="00862DE9">
        <w:rPr>
          <w:rFonts w:ascii="Times New Roman" w:hAnsi="Times New Roman" w:cs="Times New Roman"/>
          <w:bCs/>
          <w:lang w:val="es-ES"/>
        </w:rPr>
        <w:t xml:space="preserve">remuneraciones se pagan </w:t>
      </w:r>
      <w:r w:rsidR="00026CFD" w:rsidRPr="00862DE9">
        <w:rPr>
          <w:rFonts w:ascii="Times New Roman" w:hAnsi="Times New Roman" w:cs="Times New Roman"/>
          <w:bCs/>
          <w:lang w:val="es-ES"/>
        </w:rPr>
        <w:t xml:space="preserve">desde el extranjero, </w:t>
      </w:r>
      <w:r w:rsidR="00FA5540" w:rsidRPr="00862DE9">
        <w:rPr>
          <w:rFonts w:ascii="Times New Roman" w:hAnsi="Times New Roman" w:cs="Times New Roman"/>
          <w:bCs/>
          <w:lang w:val="es-ES"/>
        </w:rPr>
        <w:t xml:space="preserve">pueden obtener un RUT del orden de los 48 </w:t>
      </w:r>
      <w:r w:rsidRPr="00862DE9">
        <w:rPr>
          <w:rFonts w:ascii="Times New Roman" w:hAnsi="Times New Roman" w:cs="Times New Roman"/>
          <w:bCs/>
          <w:lang w:val="es-ES"/>
        </w:rPr>
        <w:t>millones a</w:t>
      </w:r>
      <w:r w:rsidR="008D1CD0" w:rsidRPr="00862DE9">
        <w:rPr>
          <w:rFonts w:ascii="Times New Roman" w:hAnsi="Times New Roman" w:cs="Times New Roman"/>
          <w:bCs/>
          <w:lang w:val="es-ES"/>
        </w:rPr>
        <w:t xml:space="preserve"> </w:t>
      </w:r>
      <w:r w:rsidRPr="00862DE9">
        <w:rPr>
          <w:rFonts w:ascii="Times New Roman" w:hAnsi="Times New Roman" w:cs="Times New Roman"/>
          <w:bCs/>
          <w:lang w:val="es-ES"/>
        </w:rPr>
        <w:t xml:space="preserve">efectos de </w:t>
      </w:r>
      <w:r w:rsidR="00561801" w:rsidRPr="00862DE9">
        <w:rPr>
          <w:rFonts w:ascii="Times New Roman" w:hAnsi="Times New Roman" w:cs="Times New Roman"/>
          <w:bCs/>
          <w:lang w:val="es-ES"/>
        </w:rPr>
        <w:t xml:space="preserve">cumplir con </w:t>
      </w:r>
      <w:r w:rsidR="00F22CFF" w:rsidRPr="00862DE9">
        <w:rPr>
          <w:rFonts w:ascii="Times New Roman" w:hAnsi="Times New Roman" w:cs="Times New Roman"/>
          <w:bCs/>
          <w:lang w:val="es-ES"/>
        </w:rPr>
        <w:t>la</w:t>
      </w:r>
      <w:r w:rsidR="00A80CC9" w:rsidRPr="00862DE9">
        <w:rPr>
          <w:rFonts w:ascii="Times New Roman" w:hAnsi="Times New Roman" w:cs="Times New Roman"/>
          <w:bCs/>
          <w:lang w:val="es-ES"/>
        </w:rPr>
        <w:t>s</w:t>
      </w:r>
      <w:r w:rsidR="00561801" w:rsidRPr="00862DE9">
        <w:rPr>
          <w:rFonts w:ascii="Times New Roman" w:hAnsi="Times New Roman" w:cs="Times New Roman"/>
          <w:bCs/>
          <w:lang w:val="es-ES"/>
        </w:rPr>
        <w:t xml:space="preserve"> obligaci</w:t>
      </w:r>
      <w:r w:rsidR="00A80CC9" w:rsidRPr="00862DE9">
        <w:rPr>
          <w:rFonts w:ascii="Times New Roman" w:hAnsi="Times New Roman" w:cs="Times New Roman"/>
          <w:bCs/>
          <w:lang w:val="es-ES"/>
        </w:rPr>
        <w:t>o</w:t>
      </w:r>
      <w:r w:rsidR="00561801" w:rsidRPr="00862DE9">
        <w:rPr>
          <w:rFonts w:ascii="Times New Roman" w:hAnsi="Times New Roman" w:cs="Times New Roman"/>
          <w:bCs/>
          <w:lang w:val="es-ES"/>
        </w:rPr>
        <w:t>n</w:t>
      </w:r>
      <w:r w:rsidR="00A80CC9" w:rsidRPr="00862DE9">
        <w:rPr>
          <w:rFonts w:ascii="Times New Roman" w:hAnsi="Times New Roman" w:cs="Times New Roman"/>
          <w:bCs/>
          <w:lang w:val="es-ES"/>
        </w:rPr>
        <w:t>es tributarias que les afectan.</w:t>
      </w:r>
    </w:p>
    <w:p w:rsidR="00A80CC9" w:rsidRPr="00862DE9" w:rsidRDefault="00A80CC9" w:rsidP="00A80CC9">
      <w:pPr>
        <w:spacing w:after="100" w:afterAutospacing="1" w:line="240" w:lineRule="auto"/>
        <w:ind w:right="51"/>
        <w:jc w:val="center"/>
        <w:rPr>
          <w:rFonts w:ascii="Times New Roman" w:hAnsi="Times New Roman" w:cs="Times New Roman"/>
          <w:bCs/>
          <w:lang w:val="es-ES"/>
        </w:rPr>
      </w:pPr>
    </w:p>
    <w:p w:rsidR="008D1CD0" w:rsidRPr="00862DE9" w:rsidRDefault="008D1CD0" w:rsidP="00A80CC9">
      <w:pPr>
        <w:spacing w:after="100" w:afterAutospacing="1" w:line="240" w:lineRule="auto"/>
        <w:ind w:right="51"/>
        <w:jc w:val="center"/>
        <w:rPr>
          <w:rFonts w:ascii="Times New Roman" w:hAnsi="Times New Roman" w:cs="Times New Roman"/>
          <w:bCs/>
          <w:lang w:val="es-ES"/>
        </w:rPr>
      </w:pPr>
    </w:p>
    <w:p w:rsidR="00FD034F" w:rsidRPr="00862DE9" w:rsidRDefault="00FD034F" w:rsidP="00A80CC9">
      <w:pPr>
        <w:spacing w:after="100" w:afterAutospacing="1" w:line="240" w:lineRule="auto"/>
        <w:ind w:right="51"/>
        <w:jc w:val="center"/>
        <w:rPr>
          <w:rFonts w:ascii="Times New Roman" w:hAnsi="Times New Roman" w:cs="Times New Roman"/>
          <w:bCs/>
          <w:lang w:val="es-ES"/>
        </w:rPr>
      </w:pPr>
    </w:p>
    <w:p w:rsidR="00E84823" w:rsidRPr="00862DE9" w:rsidRDefault="00E84823" w:rsidP="00A80CC9">
      <w:pPr>
        <w:spacing w:after="100" w:afterAutospacing="1" w:line="240" w:lineRule="auto"/>
        <w:ind w:right="51"/>
        <w:jc w:val="center"/>
        <w:rPr>
          <w:rFonts w:ascii="Times New Roman" w:hAnsi="Times New Roman" w:cs="Times New Roman"/>
          <w:bCs/>
          <w:lang w:val="es-ES"/>
        </w:rPr>
      </w:pPr>
    </w:p>
    <w:p w:rsidR="00A80CC9" w:rsidRPr="00862DE9" w:rsidRDefault="00A80CC9" w:rsidP="00FD034F">
      <w:pPr>
        <w:spacing w:after="0" w:line="240" w:lineRule="auto"/>
        <w:ind w:left="5103" w:right="51"/>
        <w:jc w:val="center"/>
        <w:rPr>
          <w:rFonts w:ascii="Times New Roman" w:hAnsi="Times New Roman" w:cs="Times New Roman"/>
          <w:b/>
          <w:bCs/>
          <w:lang w:val="es-ES"/>
        </w:rPr>
      </w:pPr>
      <w:r w:rsidRPr="00862DE9">
        <w:rPr>
          <w:rFonts w:ascii="Times New Roman" w:hAnsi="Times New Roman" w:cs="Times New Roman"/>
          <w:b/>
          <w:bCs/>
          <w:lang w:val="es-ES"/>
        </w:rPr>
        <w:t>FERNAN</w:t>
      </w:r>
      <w:r w:rsidR="00AE70F0" w:rsidRPr="00862DE9">
        <w:rPr>
          <w:rFonts w:ascii="Times New Roman" w:hAnsi="Times New Roman" w:cs="Times New Roman"/>
          <w:b/>
          <w:bCs/>
          <w:lang w:val="es-ES"/>
        </w:rPr>
        <w:t>DO</w:t>
      </w:r>
      <w:r w:rsidRPr="00862DE9">
        <w:rPr>
          <w:rFonts w:ascii="Times New Roman" w:hAnsi="Times New Roman" w:cs="Times New Roman"/>
          <w:b/>
          <w:bCs/>
          <w:lang w:val="es-ES"/>
        </w:rPr>
        <w:t xml:space="preserve"> BARRAZA LUENGO</w:t>
      </w:r>
    </w:p>
    <w:p w:rsidR="00A80CC9" w:rsidRPr="00862DE9" w:rsidRDefault="00A80CC9" w:rsidP="00FD034F">
      <w:pPr>
        <w:spacing w:after="0" w:line="240" w:lineRule="auto"/>
        <w:ind w:left="5103" w:right="51"/>
        <w:jc w:val="center"/>
        <w:rPr>
          <w:rFonts w:ascii="Times New Roman" w:hAnsi="Times New Roman" w:cs="Times New Roman"/>
          <w:b/>
          <w:bCs/>
          <w:lang w:val="es-ES"/>
        </w:rPr>
      </w:pPr>
      <w:r w:rsidRPr="00862DE9">
        <w:rPr>
          <w:rFonts w:ascii="Times New Roman" w:hAnsi="Times New Roman" w:cs="Times New Roman"/>
          <w:b/>
          <w:bCs/>
          <w:lang w:val="es-ES"/>
        </w:rPr>
        <w:t>DIRECTOR</w:t>
      </w:r>
    </w:p>
    <w:p w:rsidR="00A80CC9" w:rsidRPr="00862DE9" w:rsidRDefault="00A80CC9" w:rsidP="00A80CC9">
      <w:pPr>
        <w:spacing w:after="0" w:line="240" w:lineRule="auto"/>
        <w:ind w:right="51"/>
        <w:jc w:val="both"/>
        <w:rPr>
          <w:rFonts w:ascii="Times New Roman" w:hAnsi="Times New Roman" w:cs="Times New Roman"/>
          <w:bCs/>
          <w:lang w:val="es-ES"/>
        </w:rPr>
      </w:pPr>
    </w:p>
    <w:p w:rsidR="00AE70F0" w:rsidRPr="00862DE9" w:rsidRDefault="00AE70F0" w:rsidP="00A80CC9">
      <w:pPr>
        <w:spacing w:after="0" w:line="240" w:lineRule="auto"/>
        <w:ind w:right="51"/>
        <w:jc w:val="both"/>
        <w:rPr>
          <w:rFonts w:ascii="Times New Roman" w:hAnsi="Times New Roman" w:cs="Times New Roman"/>
          <w:bCs/>
          <w:lang w:val="es-ES"/>
        </w:rPr>
      </w:pPr>
    </w:p>
    <w:p w:rsidR="00FD034F" w:rsidRPr="00862DE9" w:rsidRDefault="00FD034F" w:rsidP="00A80CC9">
      <w:pPr>
        <w:spacing w:after="0" w:line="240" w:lineRule="auto"/>
        <w:ind w:right="51"/>
        <w:jc w:val="both"/>
        <w:rPr>
          <w:rFonts w:ascii="Times New Roman" w:hAnsi="Times New Roman" w:cs="Times New Roman"/>
          <w:bCs/>
          <w:lang w:val="es-ES"/>
        </w:rPr>
      </w:pPr>
    </w:p>
    <w:p w:rsidR="00FD034F" w:rsidRPr="00862DE9" w:rsidRDefault="00FD034F" w:rsidP="00A80CC9">
      <w:pPr>
        <w:spacing w:after="0" w:line="240" w:lineRule="auto"/>
        <w:ind w:right="51"/>
        <w:jc w:val="both"/>
        <w:rPr>
          <w:rFonts w:ascii="Times New Roman" w:hAnsi="Times New Roman" w:cs="Times New Roman"/>
          <w:bCs/>
          <w:lang w:val="es-ES"/>
        </w:rPr>
      </w:pPr>
    </w:p>
    <w:p w:rsidR="00FD034F" w:rsidRPr="00862DE9" w:rsidRDefault="00FD034F" w:rsidP="00A80CC9">
      <w:pPr>
        <w:spacing w:after="0" w:line="240" w:lineRule="auto"/>
        <w:ind w:right="51"/>
        <w:jc w:val="both"/>
        <w:rPr>
          <w:rFonts w:ascii="Times New Roman" w:hAnsi="Times New Roman" w:cs="Times New Roman"/>
          <w:bCs/>
          <w:lang w:val="es-ES"/>
        </w:rPr>
      </w:pPr>
    </w:p>
    <w:p w:rsidR="00FD034F" w:rsidRPr="00862DE9" w:rsidRDefault="00FD034F" w:rsidP="00A80CC9">
      <w:pPr>
        <w:spacing w:after="0" w:line="240" w:lineRule="auto"/>
        <w:ind w:right="51"/>
        <w:jc w:val="both"/>
        <w:rPr>
          <w:rFonts w:ascii="Times New Roman" w:hAnsi="Times New Roman" w:cs="Times New Roman"/>
          <w:bCs/>
          <w:lang w:val="es-ES"/>
        </w:rPr>
      </w:pPr>
    </w:p>
    <w:p w:rsidR="00FD034F" w:rsidRDefault="00CC7A37" w:rsidP="00CC7A37">
      <w:pPr>
        <w:spacing w:after="0" w:line="240" w:lineRule="auto"/>
        <w:ind w:right="51"/>
        <w:jc w:val="center"/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>Oficio N° 2151, de 01.08.2016</w:t>
      </w:r>
    </w:p>
    <w:p w:rsidR="00CC7A37" w:rsidRDefault="00CC7A37" w:rsidP="00CC7A37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Subdirección Normativa</w:t>
      </w:r>
    </w:p>
    <w:p w:rsidR="00CC7A37" w:rsidRPr="00CC7A37" w:rsidRDefault="00CC7A37" w:rsidP="00CC7A37">
      <w:pPr>
        <w:spacing w:after="0" w:line="240" w:lineRule="auto"/>
        <w:ind w:right="51"/>
        <w:jc w:val="center"/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 xml:space="preserve">Dpto. de Técnica </w:t>
      </w:r>
      <w:r w:rsidR="00CE0A49">
        <w:rPr>
          <w:rFonts w:ascii="Times New Roman" w:hAnsi="Times New Roman" w:cs="Times New Roman"/>
          <w:bCs/>
          <w:lang w:val="es-ES"/>
        </w:rPr>
        <w:t>T</w:t>
      </w:r>
      <w:r>
        <w:rPr>
          <w:rFonts w:ascii="Times New Roman" w:hAnsi="Times New Roman" w:cs="Times New Roman"/>
          <w:bCs/>
          <w:lang w:val="es-ES"/>
        </w:rPr>
        <w:t>ributaria</w:t>
      </w:r>
    </w:p>
    <w:p w:rsidR="00E84823" w:rsidRPr="00862DE9" w:rsidRDefault="00E84823" w:rsidP="00A80CC9">
      <w:pPr>
        <w:spacing w:after="0" w:line="240" w:lineRule="auto"/>
        <w:ind w:right="51"/>
        <w:jc w:val="both"/>
        <w:rPr>
          <w:rFonts w:ascii="Times New Roman" w:hAnsi="Times New Roman" w:cs="Times New Roman"/>
          <w:bCs/>
          <w:lang w:val="es-ES"/>
        </w:rPr>
      </w:pPr>
    </w:p>
    <w:p w:rsidR="00E84823" w:rsidRPr="00862DE9" w:rsidRDefault="00E84823" w:rsidP="00A80CC9">
      <w:pPr>
        <w:spacing w:after="0" w:line="240" w:lineRule="auto"/>
        <w:ind w:right="51"/>
        <w:jc w:val="both"/>
        <w:rPr>
          <w:rFonts w:ascii="Times New Roman" w:hAnsi="Times New Roman" w:cs="Times New Roman"/>
          <w:bCs/>
          <w:lang w:val="es-ES"/>
        </w:rPr>
      </w:pPr>
    </w:p>
    <w:p w:rsidR="00FD034F" w:rsidRPr="00862DE9" w:rsidRDefault="00FD034F" w:rsidP="00A80CC9">
      <w:pPr>
        <w:spacing w:after="0" w:line="240" w:lineRule="auto"/>
        <w:ind w:right="51"/>
        <w:jc w:val="both"/>
        <w:rPr>
          <w:rFonts w:ascii="Times New Roman" w:hAnsi="Times New Roman" w:cs="Times New Roman"/>
          <w:bCs/>
          <w:lang w:val="es-ES"/>
        </w:rPr>
      </w:pPr>
    </w:p>
    <w:sectPr w:rsidR="00FD034F" w:rsidRPr="00862DE9" w:rsidSect="003D1CBD">
      <w:headerReference w:type="default" r:id="rId8"/>
      <w:pgSz w:w="12240" w:h="18720" w:code="14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E2" w:rsidRDefault="00A641E2" w:rsidP="003D1CBD">
      <w:pPr>
        <w:spacing w:after="0" w:line="240" w:lineRule="auto"/>
      </w:pPr>
      <w:r>
        <w:separator/>
      </w:r>
    </w:p>
  </w:endnote>
  <w:endnote w:type="continuationSeparator" w:id="0">
    <w:p w:rsidR="00A641E2" w:rsidRDefault="00A641E2" w:rsidP="003D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E2" w:rsidRDefault="00A641E2" w:rsidP="003D1CBD">
      <w:pPr>
        <w:spacing w:after="0" w:line="240" w:lineRule="auto"/>
      </w:pPr>
      <w:r>
        <w:separator/>
      </w:r>
    </w:p>
  </w:footnote>
  <w:footnote w:type="continuationSeparator" w:id="0">
    <w:p w:rsidR="00A641E2" w:rsidRDefault="00A641E2" w:rsidP="003D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21468048"/>
      <w:docPartObj>
        <w:docPartGallery w:val="Page Numbers (Top of Page)"/>
        <w:docPartUnique/>
      </w:docPartObj>
    </w:sdtPr>
    <w:sdtEndPr/>
    <w:sdtContent>
      <w:p w:rsidR="003D1CBD" w:rsidRPr="00FD034F" w:rsidRDefault="003D1CBD">
        <w:pPr>
          <w:pStyle w:val="Encabezado"/>
          <w:jc w:val="center"/>
          <w:rPr>
            <w:rFonts w:ascii="Arial" w:hAnsi="Arial" w:cs="Arial"/>
            <w:sz w:val="16"/>
            <w:szCs w:val="16"/>
          </w:rPr>
        </w:pPr>
        <w:r w:rsidRPr="00FD034F">
          <w:rPr>
            <w:rFonts w:ascii="Arial" w:hAnsi="Arial" w:cs="Arial"/>
            <w:sz w:val="16"/>
            <w:szCs w:val="16"/>
          </w:rPr>
          <w:fldChar w:fldCharType="begin"/>
        </w:r>
        <w:r w:rsidRPr="00FD034F">
          <w:rPr>
            <w:rFonts w:ascii="Arial" w:hAnsi="Arial" w:cs="Arial"/>
            <w:sz w:val="16"/>
            <w:szCs w:val="16"/>
          </w:rPr>
          <w:instrText>PAGE   \* MERGEFORMAT</w:instrText>
        </w:r>
        <w:r w:rsidRPr="00FD034F">
          <w:rPr>
            <w:rFonts w:ascii="Arial" w:hAnsi="Arial" w:cs="Arial"/>
            <w:sz w:val="16"/>
            <w:szCs w:val="16"/>
          </w:rPr>
          <w:fldChar w:fldCharType="separate"/>
        </w:r>
        <w:r w:rsidR="006D4714" w:rsidRPr="006D4714">
          <w:rPr>
            <w:rFonts w:ascii="Arial" w:hAnsi="Arial" w:cs="Arial"/>
            <w:noProof/>
            <w:sz w:val="16"/>
            <w:szCs w:val="16"/>
            <w:lang w:val="es-ES"/>
          </w:rPr>
          <w:t>3</w:t>
        </w:r>
        <w:r w:rsidRPr="00FD034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3D1CBD" w:rsidRPr="00FD034F" w:rsidRDefault="003D1CBD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624B"/>
    <w:multiLevelType w:val="hybridMultilevel"/>
    <w:tmpl w:val="A580A5B4"/>
    <w:lvl w:ilvl="0" w:tplc="2162189E">
      <w:start w:val="1"/>
      <w:numFmt w:val="lowerLetter"/>
      <w:lvlText w:val="%1)"/>
      <w:lvlJc w:val="left"/>
      <w:pPr>
        <w:ind w:left="93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650" w:hanging="360"/>
      </w:pPr>
    </w:lvl>
    <w:lvl w:ilvl="2" w:tplc="340A001B" w:tentative="1">
      <w:start w:val="1"/>
      <w:numFmt w:val="lowerRoman"/>
      <w:lvlText w:val="%3."/>
      <w:lvlJc w:val="right"/>
      <w:pPr>
        <w:ind w:left="2370" w:hanging="180"/>
      </w:pPr>
    </w:lvl>
    <w:lvl w:ilvl="3" w:tplc="340A000F" w:tentative="1">
      <w:start w:val="1"/>
      <w:numFmt w:val="decimal"/>
      <w:lvlText w:val="%4."/>
      <w:lvlJc w:val="left"/>
      <w:pPr>
        <w:ind w:left="3090" w:hanging="360"/>
      </w:pPr>
    </w:lvl>
    <w:lvl w:ilvl="4" w:tplc="340A0019" w:tentative="1">
      <w:start w:val="1"/>
      <w:numFmt w:val="lowerLetter"/>
      <w:lvlText w:val="%5."/>
      <w:lvlJc w:val="left"/>
      <w:pPr>
        <w:ind w:left="3810" w:hanging="360"/>
      </w:pPr>
    </w:lvl>
    <w:lvl w:ilvl="5" w:tplc="340A001B" w:tentative="1">
      <w:start w:val="1"/>
      <w:numFmt w:val="lowerRoman"/>
      <w:lvlText w:val="%6."/>
      <w:lvlJc w:val="right"/>
      <w:pPr>
        <w:ind w:left="4530" w:hanging="180"/>
      </w:pPr>
    </w:lvl>
    <w:lvl w:ilvl="6" w:tplc="340A000F" w:tentative="1">
      <w:start w:val="1"/>
      <w:numFmt w:val="decimal"/>
      <w:lvlText w:val="%7."/>
      <w:lvlJc w:val="left"/>
      <w:pPr>
        <w:ind w:left="5250" w:hanging="360"/>
      </w:pPr>
    </w:lvl>
    <w:lvl w:ilvl="7" w:tplc="340A0019" w:tentative="1">
      <w:start w:val="1"/>
      <w:numFmt w:val="lowerLetter"/>
      <w:lvlText w:val="%8."/>
      <w:lvlJc w:val="left"/>
      <w:pPr>
        <w:ind w:left="5970" w:hanging="360"/>
      </w:pPr>
    </w:lvl>
    <w:lvl w:ilvl="8" w:tplc="34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6BA3E9E"/>
    <w:multiLevelType w:val="hybridMultilevel"/>
    <w:tmpl w:val="A120FB80"/>
    <w:lvl w:ilvl="0" w:tplc="0DA8208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F5488"/>
    <w:multiLevelType w:val="hybridMultilevel"/>
    <w:tmpl w:val="8EB40532"/>
    <w:lvl w:ilvl="0" w:tplc="F01045A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758BF"/>
    <w:multiLevelType w:val="hybridMultilevel"/>
    <w:tmpl w:val="7264C75E"/>
    <w:lvl w:ilvl="0" w:tplc="EEE42B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A30F9"/>
    <w:multiLevelType w:val="hybridMultilevel"/>
    <w:tmpl w:val="45D8CD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E6706"/>
    <w:multiLevelType w:val="hybridMultilevel"/>
    <w:tmpl w:val="C0E83A3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E8"/>
    <w:rsid w:val="000158DB"/>
    <w:rsid w:val="0002173B"/>
    <w:rsid w:val="000217F3"/>
    <w:rsid w:val="00026CFD"/>
    <w:rsid w:val="00035C57"/>
    <w:rsid w:val="00043C53"/>
    <w:rsid w:val="0006174B"/>
    <w:rsid w:val="00062540"/>
    <w:rsid w:val="000778D3"/>
    <w:rsid w:val="00083FED"/>
    <w:rsid w:val="00091EF6"/>
    <w:rsid w:val="000D408F"/>
    <w:rsid w:val="000F1A8E"/>
    <w:rsid w:val="000F3153"/>
    <w:rsid w:val="000F7A9B"/>
    <w:rsid w:val="00100D28"/>
    <w:rsid w:val="00100FFD"/>
    <w:rsid w:val="001150CB"/>
    <w:rsid w:val="0014016F"/>
    <w:rsid w:val="00153A83"/>
    <w:rsid w:val="00157FE6"/>
    <w:rsid w:val="001A19D2"/>
    <w:rsid w:val="001A2DA8"/>
    <w:rsid w:val="001B74FC"/>
    <w:rsid w:val="001C04CE"/>
    <w:rsid w:val="001E23C5"/>
    <w:rsid w:val="001F10F3"/>
    <w:rsid w:val="001F5F24"/>
    <w:rsid w:val="001F6AF9"/>
    <w:rsid w:val="00217BFB"/>
    <w:rsid w:val="00222DC7"/>
    <w:rsid w:val="00275126"/>
    <w:rsid w:val="002A638C"/>
    <w:rsid w:val="002B58DF"/>
    <w:rsid w:val="002C300A"/>
    <w:rsid w:val="002F1670"/>
    <w:rsid w:val="003203FA"/>
    <w:rsid w:val="003415B7"/>
    <w:rsid w:val="00361856"/>
    <w:rsid w:val="00377D99"/>
    <w:rsid w:val="003B092E"/>
    <w:rsid w:val="003D1CBD"/>
    <w:rsid w:val="003D4361"/>
    <w:rsid w:val="003F002F"/>
    <w:rsid w:val="0040215C"/>
    <w:rsid w:val="004129D4"/>
    <w:rsid w:val="004223F8"/>
    <w:rsid w:val="00433E78"/>
    <w:rsid w:val="004374D5"/>
    <w:rsid w:val="00451437"/>
    <w:rsid w:val="00477D20"/>
    <w:rsid w:val="004A583D"/>
    <w:rsid w:val="004B7D0B"/>
    <w:rsid w:val="004C4C53"/>
    <w:rsid w:val="004D3065"/>
    <w:rsid w:val="00513A10"/>
    <w:rsid w:val="00522AD0"/>
    <w:rsid w:val="0053008A"/>
    <w:rsid w:val="005453F8"/>
    <w:rsid w:val="00561801"/>
    <w:rsid w:val="00565B77"/>
    <w:rsid w:val="00571BE8"/>
    <w:rsid w:val="005A67E7"/>
    <w:rsid w:val="005C0094"/>
    <w:rsid w:val="005C059B"/>
    <w:rsid w:val="005C19EF"/>
    <w:rsid w:val="006047CD"/>
    <w:rsid w:val="00606DB9"/>
    <w:rsid w:val="006123AB"/>
    <w:rsid w:val="00622C25"/>
    <w:rsid w:val="00630397"/>
    <w:rsid w:val="00632795"/>
    <w:rsid w:val="0066251E"/>
    <w:rsid w:val="0066322F"/>
    <w:rsid w:val="006656B8"/>
    <w:rsid w:val="00667757"/>
    <w:rsid w:val="0067185A"/>
    <w:rsid w:val="006A23F0"/>
    <w:rsid w:val="006D4714"/>
    <w:rsid w:val="006D7C82"/>
    <w:rsid w:val="006F7DBB"/>
    <w:rsid w:val="00712665"/>
    <w:rsid w:val="007255EA"/>
    <w:rsid w:val="00727067"/>
    <w:rsid w:val="0072737A"/>
    <w:rsid w:val="00750198"/>
    <w:rsid w:val="007738DD"/>
    <w:rsid w:val="00780862"/>
    <w:rsid w:val="007842FA"/>
    <w:rsid w:val="0078754B"/>
    <w:rsid w:val="007A2963"/>
    <w:rsid w:val="007B286D"/>
    <w:rsid w:val="007B3BC6"/>
    <w:rsid w:val="007C4BEC"/>
    <w:rsid w:val="007E36C1"/>
    <w:rsid w:val="007F2002"/>
    <w:rsid w:val="007F6B93"/>
    <w:rsid w:val="00801717"/>
    <w:rsid w:val="00862DE9"/>
    <w:rsid w:val="00867012"/>
    <w:rsid w:val="00883723"/>
    <w:rsid w:val="008924EC"/>
    <w:rsid w:val="008B2E19"/>
    <w:rsid w:val="008B4B11"/>
    <w:rsid w:val="008D19CC"/>
    <w:rsid w:val="008D1CD0"/>
    <w:rsid w:val="008E2475"/>
    <w:rsid w:val="008E3D58"/>
    <w:rsid w:val="008E5EF0"/>
    <w:rsid w:val="008F2394"/>
    <w:rsid w:val="008F788F"/>
    <w:rsid w:val="00920554"/>
    <w:rsid w:val="009323F2"/>
    <w:rsid w:val="00966AC6"/>
    <w:rsid w:val="00977483"/>
    <w:rsid w:val="00995CB5"/>
    <w:rsid w:val="009C76F7"/>
    <w:rsid w:val="009C7A5B"/>
    <w:rsid w:val="009D52F3"/>
    <w:rsid w:val="009E34FC"/>
    <w:rsid w:val="00A641E2"/>
    <w:rsid w:val="00A67B07"/>
    <w:rsid w:val="00A734AB"/>
    <w:rsid w:val="00A80CC9"/>
    <w:rsid w:val="00A82063"/>
    <w:rsid w:val="00AB619C"/>
    <w:rsid w:val="00AD3ED3"/>
    <w:rsid w:val="00AE2AD8"/>
    <w:rsid w:val="00AE5400"/>
    <w:rsid w:val="00AE70F0"/>
    <w:rsid w:val="00AE75C7"/>
    <w:rsid w:val="00AE7C51"/>
    <w:rsid w:val="00B218E8"/>
    <w:rsid w:val="00B358F9"/>
    <w:rsid w:val="00B80ADC"/>
    <w:rsid w:val="00BA049D"/>
    <w:rsid w:val="00BA5E71"/>
    <w:rsid w:val="00BA6E04"/>
    <w:rsid w:val="00BB490F"/>
    <w:rsid w:val="00BC6003"/>
    <w:rsid w:val="00BD54FE"/>
    <w:rsid w:val="00BE20A8"/>
    <w:rsid w:val="00C02BC4"/>
    <w:rsid w:val="00C16FD0"/>
    <w:rsid w:val="00C535D9"/>
    <w:rsid w:val="00C65351"/>
    <w:rsid w:val="00C72395"/>
    <w:rsid w:val="00C743E8"/>
    <w:rsid w:val="00C93B3E"/>
    <w:rsid w:val="00CB071C"/>
    <w:rsid w:val="00CB3EC4"/>
    <w:rsid w:val="00CB58FD"/>
    <w:rsid w:val="00CB7A4A"/>
    <w:rsid w:val="00CC1F02"/>
    <w:rsid w:val="00CC7A37"/>
    <w:rsid w:val="00CD48AC"/>
    <w:rsid w:val="00CE0A49"/>
    <w:rsid w:val="00CE3A9D"/>
    <w:rsid w:val="00CE6264"/>
    <w:rsid w:val="00CF205F"/>
    <w:rsid w:val="00D00680"/>
    <w:rsid w:val="00D0314D"/>
    <w:rsid w:val="00D079D1"/>
    <w:rsid w:val="00D25339"/>
    <w:rsid w:val="00D3547A"/>
    <w:rsid w:val="00D37D0E"/>
    <w:rsid w:val="00DB2A36"/>
    <w:rsid w:val="00DB66C2"/>
    <w:rsid w:val="00DD142D"/>
    <w:rsid w:val="00DF0B65"/>
    <w:rsid w:val="00E04789"/>
    <w:rsid w:val="00E14E49"/>
    <w:rsid w:val="00E1744A"/>
    <w:rsid w:val="00E52B5D"/>
    <w:rsid w:val="00E66FB1"/>
    <w:rsid w:val="00E71F79"/>
    <w:rsid w:val="00E74446"/>
    <w:rsid w:val="00E84823"/>
    <w:rsid w:val="00E97477"/>
    <w:rsid w:val="00EA398F"/>
    <w:rsid w:val="00EA70BB"/>
    <w:rsid w:val="00EB6B98"/>
    <w:rsid w:val="00EC24BD"/>
    <w:rsid w:val="00EC76EE"/>
    <w:rsid w:val="00EE4DC5"/>
    <w:rsid w:val="00EF0F6D"/>
    <w:rsid w:val="00EF2F8B"/>
    <w:rsid w:val="00EF4749"/>
    <w:rsid w:val="00F15259"/>
    <w:rsid w:val="00F22CFF"/>
    <w:rsid w:val="00F27FC1"/>
    <w:rsid w:val="00F53C81"/>
    <w:rsid w:val="00F76324"/>
    <w:rsid w:val="00F80E28"/>
    <w:rsid w:val="00F827B0"/>
    <w:rsid w:val="00F924AD"/>
    <w:rsid w:val="00FA321C"/>
    <w:rsid w:val="00FA5540"/>
    <w:rsid w:val="00FB3C6B"/>
    <w:rsid w:val="00FD034F"/>
    <w:rsid w:val="00FD791F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DC92B-1D29-4CE5-8589-E43A311F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D19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95C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47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D1C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CBD"/>
  </w:style>
  <w:style w:type="paragraph" w:styleId="Piedepgina">
    <w:name w:val="footer"/>
    <w:basedOn w:val="Normal"/>
    <w:link w:val="PiedepginaCar"/>
    <w:uiPriority w:val="99"/>
    <w:unhideWhenUsed/>
    <w:rsid w:val="003D1C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1F3DB-9824-41EC-B485-927945F3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1397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de Impuestos Internos</Company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Adolfo Baraona Valenzuela</dc:creator>
  <cp:keywords/>
  <dc:description/>
  <cp:lastModifiedBy>Maria Paz Borquez Riquelme</cp:lastModifiedBy>
  <cp:revision>5</cp:revision>
  <cp:lastPrinted>2016-02-29T18:49:00Z</cp:lastPrinted>
  <dcterms:created xsi:type="dcterms:W3CDTF">2016-08-01T15:28:00Z</dcterms:created>
  <dcterms:modified xsi:type="dcterms:W3CDTF">2016-08-30T18:50:00Z</dcterms:modified>
</cp:coreProperties>
</file>