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26" w:rsidRDefault="00AA1426" w:rsidP="001D1100">
      <w:pPr>
        <w:jc w:val="both"/>
        <w:rPr>
          <w:b/>
          <w:bCs/>
          <w:sz w:val="22"/>
          <w:szCs w:val="22"/>
        </w:rPr>
      </w:pPr>
      <w:r w:rsidRPr="00AA1426">
        <w:rPr>
          <w:b/>
          <w:bCs/>
          <w:sz w:val="22"/>
          <w:szCs w:val="22"/>
        </w:rPr>
        <w:t>RENTA – ACTUAL LEY SOBRE IMPUESTO A LA – ART. 58, N°1, ART. 38 – CONVENIO ENTRE EL REINO DE ESPAÑA Y LA REPÚBLICA DE CHILE PARA EVITAR LA DOBLE IMPOSICIÓN Y PREVENIR LA EVASIÓN FISCAL EN MATERIA DE IMPUESTOS SOBRE LA RENTA Y SOBRE EL PATRIMONIO, ART. 5, ART. 7 – CONVENIO ENTRE LA REPÚBLICA DE CHILE Y LA REPÚBLICA DE COLOMBIA PARA EVITAR LA DOBLE IMPOSICIÓN Y PARA PREVENIR LA EVASIÓN FISCAL EN RELACIÓN AL IMPUESTO A LA RENTA Y AL PATRIMONIO, ART. 5, ART. 7 – CIRCULAR N° 57, DE 2017.</w:t>
      </w:r>
      <w:r>
        <w:rPr>
          <w:b/>
          <w:bCs/>
          <w:sz w:val="22"/>
          <w:szCs w:val="22"/>
        </w:rPr>
        <w:t xml:space="preserve"> (ORD. N° 437, DE 26.02.2018)</w:t>
      </w:r>
    </w:p>
    <w:p w:rsidR="001D1100" w:rsidRPr="001D1100" w:rsidRDefault="001D1100" w:rsidP="00AA1426">
      <w:pPr>
        <w:jc w:val="center"/>
        <w:rPr>
          <w:sz w:val="22"/>
          <w:szCs w:val="22"/>
          <w:u w:val="single"/>
        </w:rPr>
      </w:pP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BC6DD5" w:rsidRPr="001D1100" w:rsidRDefault="00CD7ADA" w:rsidP="00CD7ADA">
      <w:pPr>
        <w:jc w:val="both"/>
        <w:rPr>
          <w:b/>
          <w:sz w:val="22"/>
          <w:szCs w:val="22"/>
        </w:rPr>
      </w:pPr>
      <w:r w:rsidRPr="001D1100">
        <w:rPr>
          <w:b/>
          <w:sz w:val="22"/>
          <w:szCs w:val="22"/>
        </w:rPr>
        <w:t>Tratamiento de ciertos pagos desde y hacia el extranjero en virtud de una asociación estratégica entre residentes de Chile, España y Colombia, a la luz de los convenios tributarios aplicables.</w:t>
      </w:r>
    </w:p>
    <w:p w:rsidR="00CD7ADA" w:rsidRPr="00CD7ADA" w:rsidRDefault="00CD7ADA" w:rsidP="00CD7ADA">
      <w:pPr>
        <w:jc w:val="both"/>
        <w:rPr>
          <w:b/>
          <w:sz w:val="22"/>
          <w:szCs w:val="22"/>
        </w:rPr>
      </w:pPr>
    </w:p>
    <w:p w:rsidR="00F8670D" w:rsidRPr="00CD7ADA" w:rsidRDefault="00BD1832" w:rsidP="00CD7ADA">
      <w:pPr>
        <w:jc w:val="both"/>
        <w:rPr>
          <w:b/>
          <w:sz w:val="22"/>
          <w:szCs w:val="22"/>
        </w:rPr>
      </w:pPr>
      <w:r w:rsidRPr="00CD7ADA">
        <w:rPr>
          <w:b/>
          <w:sz w:val="22"/>
          <w:szCs w:val="22"/>
        </w:rPr>
        <w:t>I</w:t>
      </w:r>
      <w:r w:rsidR="00F8670D" w:rsidRPr="00CD7ADA">
        <w:rPr>
          <w:b/>
          <w:sz w:val="22"/>
          <w:szCs w:val="22"/>
        </w:rPr>
        <w:t xml:space="preserve">. </w:t>
      </w:r>
      <w:r w:rsidR="00F8670D" w:rsidRPr="00CD7ADA">
        <w:rPr>
          <w:b/>
          <w:sz w:val="22"/>
          <w:szCs w:val="22"/>
        </w:rPr>
        <w:tab/>
      </w:r>
      <w:r w:rsidRPr="00CD7ADA">
        <w:rPr>
          <w:b/>
          <w:sz w:val="22"/>
          <w:szCs w:val="22"/>
        </w:rPr>
        <w:t>ANTECEDENTES</w:t>
      </w:r>
    </w:p>
    <w:p w:rsidR="00F8670D" w:rsidRPr="00CD7ADA" w:rsidRDefault="00F8670D" w:rsidP="00CD7ADA">
      <w:pPr>
        <w:jc w:val="both"/>
        <w:rPr>
          <w:sz w:val="22"/>
          <w:szCs w:val="22"/>
        </w:rPr>
      </w:pPr>
    </w:p>
    <w:p w:rsidR="00F8670D" w:rsidRPr="00CD7ADA" w:rsidRDefault="00BD1832" w:rsidP="00CD7ADA">
      <w:pPr>
        <w:jc w:val="both"/>
        <w:rPr>
          <w:sz w:val="22"/>
          <w:szCs w:val="22"/>
        </w:rPr>
      </w:pPr>
      <w:r w:rsidRPr="00CD7ADA">
        <w:rPr>
          <w:sz w:val="22"/>
          <w:szCs w:val="22"/>
        </w:rPr>
        <w:t>1</w:t>
      </w:r>
      <w:r w:rsidR="0084006C" w:rsidRPr="00CD7ADA">
        <w:rPr>
          <w:sz w:val="22"/>
          <w:szCs w:val="22"/>
        </w:rPr>
        <w:t>.</w:t>
      </w:r>
      <w:r w:rsidR="0044572E" w:rsidRPr="00CD7ADA">
        <w:rPr>
          <w:sz w:val="22"/>
          <w:szCs w:val="22"/>
        </w:rPr>
        <w:tab/>
      </w:r>
      <w:r w:rsidR="00F8670D" w:rsidRPr="00CD7ADA">
        <w:rPr>
          <w:sz w:val="22"/>
          <w:szCs w:val="22"/>
        </w:rPr>
        <w:t>Hemos recibido una consulta de una sociedad residente en Chile cuyo giro es la prestación de servicios propios de la profesión de abogado (en adelante "</w:t>
      </w:r>
      <w:r w:rsidR="006744EA" w:rsidRPr="00CD7ADA">
        <w:rPr>
          <w:sz w:val="22"/>
          <w:szCs w:val="22"/>
        </w:rPr>
        <w:t>la parte residente de Chile</w:t>
      </w:r>
      <w:r w:rsidR="00747B96" w:rsidRPr="00CD7ADA">
        <w:rPr>
          <w:sz w:val="22"/>
          <w:szCs w:val="22"/>
        </w:rPr>
        <w:t xml:space="preserve">"), en relación </w:t>
      </w:r>
      <w:r w:rsidR="00C33F4A" w:rsidRPr="00CD7ADA">
        <w:rPr>
          <w:sz w:val="22"/>
          <w:szCs w:val="22"/>
        </w:rPr>
        <w:t xml:space="preserve">con </w:t>
      </w:r>
      <w:r w:rsidR="00747B96" w:rsidRPr="00CD7ADA">
        <w:rPr>
          <w:sz w:val="22"/>
          <w:szCs w:val="22"/>
        </w:rPr>
        <w:t>la aplicación del “</w:t>
      </w:r>
      <w:r w:rsidR="00747B96" w:rsidRPr="00CD7ADA">
        <w:rPr>
          <w:i/>
          <w:sz w:val="22"/>
          <w:szCs w:val="22"/>
        </w:rPr>
        <w:t>Convenio entre el Reino de España y la República de Chile para evitar la doble imposición y prevenir la evasión fiscal en materia de impuestos sobre la renta y sobre el patrimonio</w:t>
      </w:r>
      <w:r w:rsidR="00747B96" w:rsidRPr="00CD7ADA">
        <w:rPr>
          <w:sz w:val="22"/>
          <w:szCs w:val="22"/>
        </w:rPr>
        <w:t xml:space="preserve">” </w:t>
      </w:r>
      <w:r w:rsidR="004C0B4E" w:rsidRPr="00CD7ADA">
        <w:rPr>
          <w:sz w:val="22"/>
          <w:szCs w:val="22"/>
        </w:rPr>
        <w:t xml:space="preserve">y </w:t>
      </w:r>
      <w:r w:rsidR="008E7A6F" w:rsidRPr="00CD7ADA">
        <w:rPr>
          <w:sz w:val="22"/>
          <w:szCs w:val="22"/>
        </w:rPr>
        <w:t>d</w:t>
      </w:r>
      <w:r w:rsidR="004C0B4E" w:rsidRPr="00CD7ADA">
        <w:rPr>
          <w:sz w:val="22"/>
          <w:szCs w:val="22"/>
        </w:rPr>
        <w:t>el “</w:t>
      </w:r>
      <w:r w:rsidR="004C0B4E" w:rsidRPr="00CD7ADA">
        <w:rPr>
          <w:i/>
          <w:sz w:val="22"/>
          <w:szCs w:val="22"/>
        </w:rPr>
        <w:t xml:space="preserve">Convenio entre la República de </w:t>
      </w:r>
      <w:r w:rsidR="0033168E" w:rsidRPr="00CD7ADA">
        <w:rPr>
          <w:i/>
          <w:sz w:val="22"/>
          <w:szCs w:val="22"/>
        </w:rPr>
        <w:t xml:space="preserve">Chile y la República de </w:t>
      </w:r>
      <w:r w:rsidR="004C0B4E" w:rsidRPr="00CD7ADA">
        <w:rPr>
          <w:i/>
          <w:sz w:val="22"/>
          <w:szCs w:val="22"/>
        </w:rPr>
        <w:t>Colombia para evitar la doble imposición y para prevenir la evasión fiscal en relación al impuesto a la renta y al patrimonio</w:t>
      </w:r>
      <w:r w:rsidR="004C0B4E" w:rsidRPr="00CD7ADA">
        <w:rPr>
          <w:sz w:val="22"/>
          <w:szCs w:val="22"/>
        </w:rPr>
        <w:t>” (en adelante “los convenios tributarios aplicables”)</w:t>
      </w:r>
      <w:r w:rsidR="002304C8" w:rsidRPr="00CD7ADA">
        <w:rPr>
          <w:sz w:val="22"/>
          <w:szCs w:val="22"/>
        </w:rPr>
        <w:t>.</w:t>
      </w:r>
    </w:p>
    <w:p w:rsidR="00F8670D" w:rsidRPr="00CD7ADA" w:rsidRDefault="00F8670D" w:rsidP="00CD7ADA">
      <w:pPr>
        <w:jc w:val="both"/>
        <w:rPr>
          <w:sz w:val="22"/>
          <w:szCs w:val="22"/>
        </w:rPr>
      </w:pPr>
    </w:p>
    <w:p w:rsidR="00841F12" w:rsidRPr="00CD7ADA" w:rsidRDefault="00BD1832" w:rsidP="00CD7ADA">
      <w:pPr>
        <w:jc w:val="both"/>
        <w:rPr>
          <w:sz w:val="22"/>
          <w:szCs w:val="22"/>
        </w:rPr>
      </w:pPr>
      <w:r w:rsidRPr="00CD7ADA">
        <w:rPr>
          <w:sz w:val="22"/>
          <w:szCs w:val="22"/>
        </w:rPr>
        <w:t>2.</w:t>
      </w:r>
      <w:r w:rsidR="0044572E" w:rsidRPr="00CD7ADA">
        <w:rPr>
          <w:sz w:val="22"/>
          <w:szCs w:val="22"/>
        </w:rPr>
        <w:tab/>
      </w:r>
      <w:r w:rsidR="00841F12" w:rsidRPr="00CD7ADA">
        <w:rPr>
          <w:sz w:val="22"/>
          <w:szCs w:val="22"/>
        </w:rPr>
        <w:t xml:space="preserve">En base a lo informado por </w:t>
      </w:r>
      <w:r w:rsidR="00F8670D" w:rsidRPr="00CD7ADA">
        <w:rPr>
          <w:sz w:val="22"/>
          <w:szCs w:val="22"/>
        </w:rPr>
        <w:t>l</w:t>
      </w:r>
      <w:r w:rsidR="00BA0280" w:rsidRPr="00CD7ADA">
        <w:rPr>
          <w:sz w:val="22"/>
          <w:szCs w:val="22"/>
        </w:rPr>
        <w:t>a</w:t>
      </w:r>
      <w:r w:rsidR="00F8670D" w:rsidRPr="00CD7ADA">
        <w:rPr>
          <w:sz w:val="22"/>
          <w:szCs w:val="22"/>
        </w:rPr>
        <w:t xml:space="preserve"> consultante</w:t>
      </w:r>
      <w:r w:rsidR="00C33F4A" w:rsidRPr="00CD7ADA">
        <w:rPr>
          <w:sz w:val="22"/>
          <w:szCs w:val="22"/>
        </w:rPr>
        <w:t xml:space="preserve"> en su consulta</w:t>
      </w:r>
      <w:r w:rsidR="00B35440" w:rsidRPr="00CD7ADA">
        <w:rPr>
          <w:sz w:val="22"/>
          <w:szCs w:val="22"/>
        </w:rPr>
        <w:t xml:space="preserve"> y </w:t>
      </w:r>
      <w:r w:rsidR="00225D2B" w:rsidRPr="00CD7ADA">
        <w:rPr>
          <w:sz w:val="22"/>
          <w:szCs w:val="22"/>
        </w:rPr>
        <w:t xml:space="preserve">a </w:t>
      </w:r>
      <w:r w:rsidR="00432709" w:rsidRPr="00CD7ADA">
        <w:rPr>
          <w:sz w:val="22"/>
          <w:szCs w:val="22"/>
        </w:rPr>
        <w:t xml:space="preserve">otros </w:t>
      </w:r>
      <w:r w:rsidR="00B35440" w:rsidRPr="00CD7ADA">
        <w:rPr>
          <w:sz w:val="22"/>
          <w:szCs w:val="22"/>
        </w:rPr>
        <w:t>antecedentes</w:t>
      </w:r>
      <w:r w:rsidR="00225D2B" w:rsidRPr="00CD7ADA">
        <w:rPr>
          <w:sz w:val="22"/>
          <w:szCs w:val="22"/>
        </w:rPr>
        <w:t xml:space="preserve"> adicionales</w:t>
      </w:r>
      <w:r w:rsidR="00B35440" w:rsidRPr="00CD7ADA">
        <w:rPr>
          <w:sz w:val="22"/>
          <w:szCs w:val="22"/>
        </w:rPr>
        <w:t xml:space="preserve"> aportados</w:t>
      </w:r>
      <w:r w:rsidR="00246023" w:rsidRPr="00CD7ADA">
        <w:rPr>
          <w:sz w:val="22"/>
          <w:szCs w:val="22"/>
        </w:rPr>
        <w:t xml:space="preserve"> con posterioridad</w:t>
      </w:r>
      <w:r w:rsidR="00841F12" w:rsidRPr="00CD7ADA">
        <w:rPr>
          <w:sz w:val="22"/>
          <w:szCs w:val="22"/>
        </w:rPr>
        <w:t xml:space="preserve">, los hechos </w:t>
      </w:r>
      <w:r w:rsidR="006647C2" w:rsidRPr="00CD7ADA">
        <w:rPr>
          <w:sz w:val="22"/>
          <w:szCs w:val="22"/>
        </w:rPr>
        <w:t xml:space="preserve">generales </w:t>
      </w:r>
      <w:r w:rsidR="00841F12" w:rsidRPr="00CD7ADA">
        <w:rPr>
          <w:sz w:val="22"/>
          <w:szCs w:val="22"/>
        </w:rPr>
        <w:t xml:space="preserve">cuya calificación se consulta </w:t>
      </w:r>
      <w:r w:rsidR="00AF5AAC" w:rsidRPr="00CD7ADA">
        <w:rPr>
          <w:sz w:val="22"/>
          <w:szCs w:val="22"/>
        </w:rPr>
        <w:t>a la luz</w:t>
      </w:r>
      <w:r w:rsidR="00747B96" w:rsidRPr="00CD7ADA">
        <w:rPr>
          <w:sz w:val="22"/>
          <w:szCs w:val="22"/>
        </w:rPr>
        <w:t xml:space="preserve"> de</w:t>
      </w:r>
      <w:r w:rsidR="001919B1" w:rsidRPr="00CD7ADA">
        <w:rPr>
          <w:sz w:val="22"/>
          <w:szCs w:val="22"/>
        </w:rPr>
        <w:t xml:space="preserve"> </w:t>
      </w:r>
      <w:r w:rsidR="00747B96" w:rsidRPr="00CD7ADA">
        <w:rPr>
          <w:sz w:val="22"/>
          <w:szCs w:val="22"/>
        </w:rPr>
        <w:t>l</w:t>
      </w:r>
      <w:r w:rsidR="001919B1" w:rsidRPr="00CD7ADA">
        <w:rPr>
          <w:sz w:val="22"/>
          <w:szCs w:val="22"/>
        </w:rPr>
        <w:t>os</w:t>
      </w:r>
      <w:r w:rsidR="00747B96" w:rsidRPr="00CD7ADA">
        <w:rPr>
          <w:sz w:val="22"/>
          <w:szCs w:val="22"/>
        </w:rPr>
        <w:t xml:space="preserve"> </w:t>
      </w:r>
      <w:r w:rsidR="001919B1" w:rsidRPr="00CD7ADA">
        <w:rPr>
          <w:sz w:val="22"/>
          <w:szCs w:val="22"/>
        </w:rPr>
        <w:t>c</w:t>
      </w:r>
      <w:r w:rsidR="00747B96" w:rsidRPr="00CD7ADA">
        <w:rPr>
          <w:sz w:val="22"/>
          <w:szCs w:val="22"/>
        </w:rPr>
        <w:t>onvenio</w:t>
      </w:r>
      <w:r w:rsidR="001919B1" w:rsidRPr="00CD7ADA">
        <w:rPr>
          <w:sz w:val="22"/>
          <w:szCs w:val="22"/>
        </w:rPr>
        <w:t>s</w:t>
      </w:r>
      <w:r w:rsidR="00747B96" w:rsidRPr="00CD7ADA">
        <w:rPr>
          <w:sz w:val="22"/>
          <w:szCs w:val="22"/>
        </w:rPr>
        <w:t xml:space="preserve"> tributario</w:t>
      </w:r>
      <w:r w:rsidR="001919B1" w:rsidRPr="00CD7ADA">
        <w:rPr>
          <w:sz w:val="22"/>
          <w:szCs w:val="22"/>
        </w:rPr>
        <w:t>s aplicables</w:t>
      </w:r>
      <w:r w:rsidR="00747B96" w:rsidRPr="00CD7ADA">
        <w:rPr>
          <w:sz w:val="22"/>
          <w:szCs w:val="22"/>
        </w:rPr>
        <w:t xml:space="preserve"> </w:t>
      </w:r>
      <w:r w:rsidR="00EF3FA7" w:rsidRPr="00CD7ADA">
        <w:rPr>
          <w:sz w:val="22"/>
          <w:szCs w:val="22"/>
        </w:rPr>
        <w:t xml:space="preserve">se </w:t>
      </w:r>
      <w:r w:rsidR="007B4156" w:rsidRPr="00CD7ADA">
        <w:rPr>
          <w:sz w:val="22"/>
          <w:szCs w:val="22"/>
        </w:rPr>
        <w:t>exponen</w:t>
      </w:r>
      <w:r w:rsidR="00EF3FA7" w:rsidRPr="00CD7ADA">
        <w:rPr>
          <w:sz w:val="22"/>
          <w:szCs w:val="22"/>
        </w:rPr>
        <w:t xml:space="preserve"> en los siguientes párrafos</w:t>
      </w:r>
      <w:r w:rsidR="00841F12" w:rsidRPr="00CD7ADA">
        <w:rPr>
          <w:sz w:val="22"/>
          <w:szCs w:val="22"/>
        </w:rPr>
        <w:t>:</w:t>
      </w:r>
    </w:p>
    <w:p w:rsidR="00841F12" w:rsidRPr="00CD7ADA" w:rsidRDefault="00841F12" w:rsidP="00CD7ADA">
      <w:pPr>
        <w:jc w:val="both"/>
        <w:rPr>
          <w:sz w:val="22"/>
          <w:szCs w:val="22"/>
        </w:rPr>
      </w:pPr>
    </w:p>
    <w:p w:rsidR="00F8670D" w:rsidRPr="00CD7ADA" w:rsidRDefault="00A242C8" w:rsidP="00CD7ADA">
      <w:pPr>
        <w:jc w:val="both"/>
        <w:rPr>
          <w:sz w:val="22"/>
          <w:szCs w:val="22"/>
        </w:rPr>
      </w:pPr>
      <w:r w:rsidRPr="00CD7ADA">
        <w:rPr>
          <w:sz w:val="22"/>
          <w:szCs w:val="22"/>
        </w:rPr>
        <w:t>3.</w:t>
      </w:r>
      <w:r w:rsidR="0044572E" w:rsidRPr="00CD7ADA">
        <w:rPr>
          <w:sz w:val="22"/>
          <w:szCs w:val="22"/>
        </w:rPr>
        <w:tab/>
      </w:r>
      <w:r w:rsidR="00841F12" w:rsidRPr="00CD7ADA">
        <w:rPr>
          <w:sz w:val="22"/>
          <w:szCs w:val="22"/>
        </w:rPr>
        <w:t>E</w:t>
      </w:r>
      <w:r w:rsidR="00F8670D" w:rsidRPr="00CD7ADA">
        <w:rPr>
          <w:sz w:val="22"/>
          <w:szCs w:val="22"/>
        </w:rPr>
        <w:t>n el contexto de una "estrateg</w:t>
      </w:r>
      <w:r w:rsidR="00F16F54" w:rsidRPr="00CD7ADA">
        <w:rPr>
          <w:sz w:val="22"/>
          <w:szCs w:val="22"/>
        </w:rPr>
        <w:t xml:space="preserve">ia de internacionalización", </w:t>
      </w:r>
      <w:r w:rsidR="00481513" w:rsidRPr="00CD7ADA">
        <w:rPr>
          <w:sz w:val="22"/>
          <w:szCs w:val="22"/>
        </w:rPr>
        <w:t>l</w:t>
      </w:r>
      <w:r w:rsidR="006744EA" w:rsidRPr="00CD7ADA">
        <w:rPr>
          <w:sz w:val="22"/>
          <w:szCs w:val="22"/>
        </w:rPr>
        <w:t>a parte residente de Chile</w:t>
      </w:r>
      <w:r w:rsidR="00F8670D" w:rsidRPr="00CD7ADA">
        <w:rPr>
          <w:sz w:val="22"/>
          <w:szCs w:val="22"/>
        </w:rPr>
        <w:t xml:space="preserve"> suscribirá </w:t>
      </w:r>
      <w:r w:rsidR="00CA25E6" w:rsidRPr="00CD7ADA">
        <w:rPr>
          <w:sz w:val="22"/>
          <w:szCs w:val="22"/>
        </w:rPr>
        <w:t xml:space="preserve">un </w:t>
      </w:r>
      <w:r w:rsidR="00F8670D" w:rsidRPr="00CD7ADA">
        <w:rPr>
          <w:sz w:val="22"/>
          <w:szCs w:val="22"/>
        </w:rPr>
        <w:t>acuerdo de "intercambio de flujos económicos" ("</w:t>
      </w:r>
      <w:r w:rsidR="00F8670D" w:rsidRPr="00CD7ADA">
        <w:rPr>
          <w:i/>
          <w:sz w:val="22"/>
          <w:szCs w:val="22"/>
        </w:rPr>
        <w:t>Acuerdo de Ecualización</w:t>
      </w:r>
      <w:r w:rsidR="00F8670D" w:rsidRPr="00CD7ADA">
        <w:rPr>
          <w:sz w:val="22"/>
          <w:szCs w:val="22"/>
        </w:rPr>
        <w:t xml:space="preserve">") con </w:t>
      </w:r>
      <w:r w:rsidR="00481513" w:rsidRPr="00CD7ADA">
        <w:rPr>
          <w:sz w:val="22"/>
          <w:szCs w:val="22"/>
        </w:rPr>
        <w:t xml:space="preserve">una </w:t>
      </w:r>
      <w:r w:rsidR="00052730" w:rsidRPr="00CD7ADA">
        <w:rPr>
          <w:sz w:val="22"/>
          <w:szCs w:val="22"/>
        </w:rPr>
        <w:t xml:space="preserve">sociedad </w:t>
      </w:r>
      <w:r w:rsidR="000C5985" w:rsidRPr="00CD7ADA">
        <w:rPr>
          <w:sz w:val="22"/>
          <w:szCs w:val="22"/>
        </w:rPr>
        <w:t>r</w:t>
      </w:r>
      <w:r w:rsidR="00F8670D" w:rsidRPr="00CD7ADA">
        <w:rPr>
          <w:sz w:val="22"/>
          <w:szCs w:val="22"/>
        </w:rPr>
        <w:t>esidente en España</w:t>
      </w:r>
      <w:r w:rsidR="002777A1" w:rsidRPr="00CD7ADA">
        <w:rPr>
          <w:sz w:val="22"/>
          <w:szCs w:val="22"/>
        </w:rPr>
        <w:t xml:space="preserve"> (</w:t>
      </w:r>
      <w:r w:rsidR="00F8670D" w:rsidRPr="00CD7ADA">
        <w:rPr>
          <w:sz w:val="22"/>
          <w:szCs w:val="22"/>
        </w:rPr>
        <w:t>l</w:t>
      </w:r>
      <w:r w:rsidR="006744EA" w:rsidRPr="00CD7ADA">
        <w:rPr>
          <w:sz w:val="22"/>
          <w:szCs w:val="22"/>
        </w:rPr>
        <w:t>a</w:t>
      </w:r>
      <w:r w:rsidR="00F8670D" w:rsidRPr="00CD7ADA">
        <w:rPr>
          <w:sz w:val="22"/>
          <w:szCs w:val="22"/>
        </w:rPr>
        <w:t xml:space="preserve"> "</w:t>
      </w:r>
      <w:r w:rsidR="006744EA" w:rsidRPr="00CD7ADA">
        <w:rPr>
          <w:sz w:val="22"/>
          <w:szCs w:val="22"/>
        </w:rPr>
        <w:t>parte residente de España</w:t>
      </w:r>
      <w:r w:rsidR="00F8670D" w:rsidRPr="00CD7ADA">
        <w:rPr>
          <w:sz w:val="22"/>
          <w:szCs w:val="22"/>
        </w:rPr>
        <w:t>")</w:t>
      </w:r>
      <w:r w:rsidR="00246023" w:rsidRPr="00CD7ADA">
        <w:rPr>
          <w:sz w:val="22"/>
          <w:szCs w:val="22"/>
        </w:rPr>
        <w:t xml:space="preserve"> y con una sociedad residente en Colombia (la “parte residente de Colombia”), ambas dedicadas también a la prestación de servicios legales</w:t>
      </w:r>
      <w:r w:rsidR="00F8670D" w:rsidRPr="00CD7ADA">
        <w:rPr>
          <w:sz w:val="22"/>
          <w:szCs w:val="22"/>
        </w:rPr>
        <w:t xml:space="preserve">. </w:t>
      </w:r>
    </w:p>
    <w:p w:rsidR="00F8670D" w:rsidRPr="00CD7ADA" w:rsidRDefault="00F8670D" w:rsidP="00CD7ADA">
      <w:pPr>
        <w:jc w:val="both"/>
        <w:rPr>
          <w:sz w:val="22"/>
          <w:szCs w:val="22"/>
        </w:rPr>
      </w:pPr>
    </w:p>
    <w:p w:rsidR="001A10BE" w:rsidRPr="00CD7ADA" w:rsidRDefault="00A242C8" w:rsidP="00CD7ADA">
      <w:pPr>
        <w:jc w:val="both"/>
        <w:rPr>
          <w:sz w:val="22"/>
          <w:szCs w:val="22"/>
        </w:rPr>
      </w:pPr>
      <w:r w:rsidRPr="00CD7ADA">
        <w:rPr>
          <w:sz w:val="22"/>
          <w:szCs w:val="22"/>
        </w:rPr>
        <w:t>4.</w:t>
      </w:r>
      <w:r w:rsidR="0044572E" w:rsidRPr="00CD7ADA">
        <w:rPr>
          <w:sz w:val="22"/>
          <w:szCs w:val="22"/>
        </w:rPr>
        <w:tab/>
      </w:r>
      <w:r w:rsidR="001A10BE" w:rsidRPr="00CD7ADA">
        <w:rPr>
          <w:sz w:val="22"/>
          <w:szCs w:val="22"/>
        </w:rPr>
        <w:t xml:space="preserve">Para la celebración del </w:t>
      </w:r>
      <w:r w:rsidR="001A10BE" w:rsidRPr="00CD7ADA">
        <w:rPr>
          <w:i/>
          <w:sz w:val="22"/>
          <w:szCs w:val="22"/>
        </w:rPr>
        <w:t>Acuerdo de Ecualización</w:t>
      </w:r>
      <w:r w:rsidR="001A10BE" w:rsidRPr="00CD7ADA">
        <w:rPr>
          <w:sz w:val="22"/>
          <w:szCs w:val="22"/>
        </w:rPr>
        <w:t xml:space="preserve"> </w:t>
      </w:r>
      <w:r w:rsidR="0082013B" w:rsidRPr="00CD7ADA">
        <w:rPr>
          <w:sz w:val="22"/>
          <w:szCs w:val="22"/>
        </w:rPr>
        <w:t xml:space="preserve">se ha </w:t>
      </w:r>
      <w:r w:rsidR="001A10BE" w:rsidRPr="00CD7ADA">
        <w:rPr>
          <w:sz w:val="22"/>
          <w:szCs w:val="22"/>
        </w:rPr>
        <w:t xml:space="preserve">tenido en consideración que </w:t>
      </w:r>
      <w:r w:rsidR="004F2569" w:rsidRPr="00CD7ADA">
        <w:rPr>
          <w:sz w:val="22"/>
          <w:szCs w:val="22"/>
        </w:rPr>
        <w:t>la parte residente en Chile</w:t>
      </w:r>
      <w:r w:rsidR="00BA0280" w:rsidRPr="00CD7ADA">
        <w:rPr>
          <w:sz w:val="22"/>
          <w:szCs w:val="22"/>
        </w:rPr>
        <w:t>,</w:t>
      </w:r>
      <w:r w:rsidR="004F2569" w:rsidRPr="00CD7ADA">
        <w:rPr>
          <w:sz w:val="22"/>
          <w:szCs w:val="22"/>
        </w:rPr>
        <w:t xml:space="preserve"> la parte residente en España </w:t>
      </w:r>
      <w:r w:rsidR="00BA0280" w:rsidRPr="00CD7ADA">
        <w:rPr>
          <w:sz w:val="22"/>
          <w:szCs w:val="22"/>
        </w:rPr>
        <w:t xml:space="preserve">y la parte residente en Colombia </w:t>
      </w:r>
      <w:r w:rsidR="00EB413E" w:rsidRPr="00CD7ADA">
        <w:rPr>
          <w:sz w:val="22"/>
          <w:szCs w:val="22"/>
        </w:rPr>
        <w:t xml:space="preserve">de dicho </w:t>
      </w:r>
      <w:r w:rsidR="00BA0280" w:rsidRPr="00CD7ADA">
        <w:rPr>
          <w:sz w:val="22"/>
          <w:szCs w:val="22"/>
        </w:rPr>
        <w:t>a</w:t>
      </w:r>
      <w:r w:rsidR="00EB413E" w:rsidRPr="00CD7ADA">
        <w:rPr>
          <w:sz w:val="22"/>
          <w:szCs w:val="22"/>
        </w:rPr>
        <w:t>cuerdo</w:t>
      </w:r>
      <w:r w:rsidR="000C4FF6" w:rsidRPr="00CD7ADA">
        <w:rPr>
          <w:sz w:val="22"/>
          <w:szCs w:val="22"/>
        </w:rPr>
        <w:t xml:space="preserve"> </w:t>
      </w:r>
      <w:r w:rsidR="00C8707A" w:rsidRPr="00CD7ADA">
        <w:rPr>
          <w:sz w:val="22"/>
          <w:szCs w:val="22"/>
        </w:rPr>
        <w:t xml:space="preserve">(“las partes”) </w:t>
      </w:r>
      <w:r w:rsidR="001A10BE" w:rsidRPr="00CD7ADA">
        <w:rPr>
          <w:sz w:val="22"/>
          <w:szCs w:val="22"/>
        </w:rPr>
        <w:t>cuentan con una reputación y un posicionamiento en el mercado de la prestación de servicios legales que l</w:t>
      </w:r>
      <w:r w:rsidR="00197C88" w:rsidRPr="00CD7ADA">
        <w:rPr>
          <w:sz w:val="22"/>
          <w:szCs w:val="22"/>
        </w:rPr>
        <w:t>o</w:t>
      </w:r>
      <w:r w:rsidR="001A10BE" w:rsidRPr="00CD7ADA">
        <w:rPr>
          <w:sz w:val="22"/>
          <w:szCs w:val="22"/>
        </w:rPr>
        <w:t>s sitúan en posiciones de liderazgo en cada una de las jurisdicciones en las que tienen asiento.</w:t>
      </w:r>
    </w:p>
    <w:p w:rsidR="001A10BE" w:rsidRPr="00CD7ADA" w:rsidRDefault="001A10BE" w:rsidP="00CD7ADA">
      <w:pPr>
        <w:jc w:val="both"/>
        <w:rPr>
          <w:sz w:val="22"/>
          <w:szCs w:val="22"/>
        </w:rPr>
      </w:pPr>
      <w:r w:rsidRPr="00CD7ADA">
        <w:rPr>
          <w:sz w:val="22"/>
          <w:szCs w:val="22"/>
        </w:rPr>
        <w:t xml:space="preserve"> </w:t>
      </w:r>
    </w:p>
    <w:p w:rsidR="00980B9F" w:rsidRPr="00CD7ADA" w:rsidRDefault="00A242C8" w:rsidP="00CD7ADA">
      <w:pPr>
        <w:jc w:val="both"/>
        <w:rPr>
          <w:sz w:val="22"/>
          <w:szCs w:val="22"/>
        </w:rPr>
      </w:pPr>
      <w:r w:rsidRPr="00CD7ADA">
        <w:rPr>
          <w:sz w:val="22"/>
          <w:szCs w:val="22"/>
        </w:rPr>
        <w:t>5.</w:t>
      </w:r>
      <w:r w:rsidR="0044572E" w:rsidRPr="00CD7ADA">
        <w:rPr>
          <w:sz w:val="22"/>
          <w:szCs w:val="22"/>
        </w:rPr>
        <w:tab/>
      </w:r>
      <w:r w:rsidR="001A10BE" w:rsidRPr="00CD7ADA">
        <w:rPr>
          <w:sz w:val="22"/>
          <w:szCs w:val="22"/>
        </w:rPr>
        <w:t xml:space="preserve">El </w:t>
      </w:r>
      <w:r w:rsidR="001A10BE" w:rsidRPr="00CD7ADA">
        <w:rPr>
          <w:i/>
          <w:sz w:val="22"/>
          <w:szCs w:val="22"/>
        </w:rPr>
        <w:t>Acuerdo de Ecualización</w:t>
      </w:r>
      <w:r w:rsidR="001A10BE" w:rsidRPr="00CD7ADA">
        <w:rPr>
          <w:sz w:val="22"/>
          <w:szCs w:val="22"/>
        </w:rPr>
        <w:t xml:space="preserve"> se firma </w:t>
      </w:r>
      <w:r w:rsidR="00002825" w:rsidRPr="00CD7ADA">
        <w:rPr>
          <w:sz w:val="22"/>
          <w:szCs w:val="22"/>
        </w:rPr>
        <w:t xml:space="preserve">dentro del marco de una </w:t>
      </w:r>
      <w:r w:rsidR="001A10BE" w:rsidRPr="00CD7ADA">
        <w:rPr>
          <w:sz w:val="22"/>
          <w:szCs w:val="22"/>
        </w:rPr>
        <w:t>integración</w:t>
      </w:r>
      <w:r w:rsidR="00532146" w:rsidRPr="00CD7ADA">
        <w:rPr>
          <w:sz w:val="22"/>
          <w:szCs w:val="22"/>
        </w:rPr>
        <w:t xml:space="preserve"> o asociación</w:t>
      </w:r>
      <w:r w:rsidR="001A10BE" w:rsidRPr="00CD7ADA">
        <w:rPr>
          <w:sz w:val="22"/>
          <w:szCs w:val="22"/>
        </w:rPr>
        <w:t xml:space="preserve"> estratégica </w:t>
      </w:r>
      <w:r w:rsidR="0082013B" w:rsidRPr="00CD7ADA">
        <w:rPr>
          <w:sz w:val="22"/>
          <w:szCs w:val="22"/>
        </w:rPr>
        <w:t>de</w:t>
      </w:r>
      <w:r w:rsidR="001A10BE" w:rsidRPr="00CD7ADA">
        <w:rPr>
          <w:sz w:val="22"/>
          <w:szCs w:val="22"/>
        </w:rPr>
        <w:t>l negocio de l</w:t>
      </w:r>
      <w:r w:rsidR="002304C8" w:rsidRPr="00CD7ADA">
        <w:rPr>
          <w:sz w:val="22"/>
          <w:szCs w:val="22"/>
        </w:rPr>
        <w:t>a</w:t>
      </w:r>
      <w:r w:rsidR="001A10BE" w:rsidRPr="00CD7ADA">
        <w:rPr>
          <w:sz w:val="22"/>
          <w:szCs w:val="22"/>
        </w:rPr>
        <w:t xml:space="preserve">s </w:t>
      </w:r>
      <w:r w:rsidR="00EB413E" w:rsidRPr="00CD7ADA">
        <w:rPr>
          <w:sz w:val="22"/>
          <w:szCs w:val="22"/>
        </w:rPr>
        <w:t>partes</w:t>
      </w:r>
      <w:r w:rsidR="008227C9" w:rsidRPr="00CD7ADA">
        <w:rPr>
          <w:sz w:val="22"/>
          <w:szCs w:val="22"/>
        </w:rPr>
        <w:t xml:space="preserve"> involucradas</w:t>
      </w:r>
      <w:r w:rsidR="00044600" w:rsidRPr="00CD7ADA">
        <w:rPr>
          <w:sz w:val="22"/>
          <w:szCs w:val="22"/>
        </w:rPr>
        <w:t>,</w:t>
      </w:r>
      <w:r w:rsidR="00EB413E" w:rsidRPr="00CD7ADA">
        <w:rPr>
          <w:sz w:val="22"/>
          <w:szCs w:val="22"/>
        </w:rPr>
        <w:t xml:space="preserve"> c</w:t>
      </w:r>
      <w:r w:rsidR="0082013B" w:rsidRPr="00CD7ADA">
        <w:rPr>
          <w:sz w:val="22"/>
          <w:szCs w:val="22"/>
        </w:rPr>
        <w:t xml:space="preserve">on la finalidad de </w:t>
      </w:r>
      <w:r w:rsidR="001A10BE" w:rsidRPr="00CD7ADA">
        <w:rPr>
          <w:sz w:val="22"/>
          <w:szCs w:val="22"/>
        </w:rPr>
        <w:t>ampliar el beneficio global, permitiéndoles enfrentar de mejor forma los desafíos de una economía global y dinámica, así como el surgimiento de mercados jurídicos diferenciados y con grandes oportunidades de crecimiento.</w:t>
      </w:r>
      <w:r w:rsidR="00FD37B3" w:rsidRPr="00CD7ADA">
        <w:rPr>
          <w:sz w:val="22"/>
          <w:szCs w:val="22"/>
        </w:rPr>
        <w:t xml:space="preserve"> </w:t>
      </w:r>
    </w:p>
    <w:p w:rsidR="00980B9F" w:rsidRPr="00CD7ADA" w:rsidRDefault="00980B9F" w:rsidP="00CD7ADA">
      <w:pPr>
        <w:jc w:val="both"/>
        <w:rPr>
          <w:sz w:val="22"/>
          <w:szCs w:val="22"/>
        </w:rPr>
      </w:pPr>
    </w:p>
    <w:p w:rsidR="00CA25E6" w:rsidRPr="00CD7ADA" w:rsidRDefault="00980B9F" w:rsidP="00CD7ADA">
      <w:pPr>
        <w:jc w:val="both"/>
        <w:rPr>
          <w:sz w:val="22"/>
          <w:szCs w:val="22"/>
        </w:rPr>
      </w:pPr>
      <w:r w:rsidRPr="00CD7ADA">
        <w:rPr>
          <w:sz w:val="22"/>
          <w:szCs w:val="22"/>
        </w:rPr>
        <w:t xml:space="preserve">6. </w:t>
      </w:r>
      <w:r w:rsidRPr="00CD7ADA">
        <w:rPr>
          <w:sz w:val="22"/>
          <w:szCs w:val="22"/>
        </w:rPr>
        <w:tab/>
      </w:r>
      <w:r w:rsidR="00813774" w:rsidRPr="00CD7ADA">
        <w:rPr>
          <w:sz w:val="22"/>
          <w:szCs w:val="22"/>
        </w:rPr>
        <w:t>Según informó la consultante, p</w:t>
      </w:r>
      <w:r w:rsidR="00FD37B3" w:rsidRPr="00CD7ADA">
        <w:rPr>
          <w:sz w:val="22"/>
          <w:szCs w:val="22"/>
        </w:rPr>
        <w:t xml:space="preserve">ara lograr este fin </w:t>
      </w:r>
      <w:r w:rsidR="001A10BE" w:rsidRPr="00CD7ADA">
        <w:rPr>
          <w:sz w:val="22"/>
          <w:szCs w:val="22"/>
        </w:rPr>
        <w:t xml:space="preserve">cada </w:t>
      </w:r>
      <w:r w:rsidR="00044600" w:rsidRPr="00CD7ADA">
        <w:rPr>
          <w:sz w:val="22"/>
          <w:szCs w:val="22"/>
        </w:rPr>
        <w:t xml:space="preserve">parte </w:t>
      </w:r>
      <w:r w:rsidR="00EB413E" w:rsidRPr="00CD7ADA">
        <w:rPr>
          <w:sz w:val="22"/>
          <w:szCs w:val="22"/>
        </w:rPr>
        <w:t xml:space="preserve">involucrada </w:t>
      </w:r>
      <w:r w:rsidR="001A10BE" w:rsidRPr="00CD7ADA">
        <w:rPr>
          <w:sz w:val="22"/>
          <w:szCs w:val="22"/>
        </w:rPr>
        <w:t>pon</w:t>
      </w:r>
      <w:r w:rsidR="00044600" w:rsidRPr="00CD7ADA">
        <w:rPr>
          <w:sz w:val="22"/>
          <w:szCs w:val="22"/>
        </w:rPr>
        <w:t>e</w:t>
      </w:r>
      <w:r w:rsidR="001A10BE" w:rsidRPr="00CD7ADA">
        <w:rPr>
          <w:sz w:val="22"/>
          <w:szCs w:val="22"/>
        </w:rPr>
        <w:t xml:space="preserve"> a disposición de</w:t>
      </w:r>
      <w:r w:rsidR="00EB413E" w:rsidRPr="00CD7ADA">
        <w:rPr>
          <w:sz w:val="22"/>
          <w:szCs w:val="22"/>
        </w:rPr>
        <w:t xml:space="preserve"> </w:t>
      </w:r>
      <w:r w:rsidR="001A10BE" w:rsidRPr="00CD7ADA">
        <w:rPr>
          <w:sz w:val="22"/>
          <w:szCs w:val="22"/>
        </w:rPr>
        <w:t>l</w:t>
      </w:r>
      <w:r w:rsidR="00EB413E" w:rsidRPr="00CD7ADA">
        <w:rPr>
          <w:sz w:val="22"/>
          <w:szCs w:val="22"/>
        </w:rPr>
        <w:t>a</w:t>
      </w:r>
      <w:r w:rsidR="009B4039" w:rsidRPr="00CD7ADA">
        <w:rPr>
          <w:sz w:val="22"/>
          <w:szCs w:val="22"/>
        </w:rPr>
        <w:t>s</w:t>
      </w:r>
      <w:r w:rsidR="001A10BE" w:rsidRPr="00CD7ADA">
        <w:rPr>
          <w:sz w:val="22"/>
          <w:szCs w:val="22"/>
        </w:rPr>
        <w:t xml:space="preserve"> otr</w:t>
      </w:r>
      <w:r w:rsidR="00EB413E" w:rsidRPr="00CD7ADA">
        <w:rPr>
          <w:sz w:val="22"/>
          <w:szCs w:val="22"/>
        </w:rPr>
        <w:t>a</w:t>
      </w:r>
      <w:r w:rsidR="009B4039" w:rsidRPr="00CD7ADA">
        <w:rPr>
          <w:sz w:val="22"/>
          <w:szCs w:val="22"/>
        </w:rPr>
        <w:t>s</w:t>
      </w:r>
      <w:r w:rsidR="001A10BE" w:rsidRPr="00CD7ADA">
        <w:rPr>
          <w:sz w:val="22"/>
          <w:szCs w:val="22"/>
        </w:rPr>
        <w:t xml:space="preserve"> su dirección estratégica, </w:t>
      </w:r>
      <w:r w:rsidR="00FD37B3" w:rsidRPr="00CD7ADA">
        <w:rPr>
          <w:sz w:val="22"/>
          <w:szCs w:val="22"/>
        </w:rPr>
        <w:t xml:space="preserve">su prestigio, </w:t>
      </w:r>
      <w:r w:rsidR="00C714C0" w:rsidRPr="00CD7ADA">
        <w:rPr>
          <w:sz w:val="22"/>
          <w:szCs w:val="22"/>
        </w:rPr>
        <w:t>sus recursos materiales y humanos (</w:t>
      </w:r>
      <w:r w:rsidR="001A10BE" w:rsidRPr="00CD7ADA">
        <w:rPr>
          <w:sz w:val="22"/>
          <w:szCs w:val="22"/>
        </w:rPr>
        <w:t>oficinas, mobiliario</w:t>
      </w:r>
      <w:r w:rsidR="00C714C0" w:rsidRPr="00CD7ADA">
        <w:rPr>
          <w:sz w:val="22"/>
          <w:szCs w:val="22"/>
        </w:rPr>
        <w:t xml:space="preserve">, </w:t>
      </w:r>
      <w:r w:rsidR="001A10BE" w:rsidRPr="00CD7ADA">
        <w:rPr>
          <w:sz w:val="22"/>
          <w:szCs w:val="22"/>
        </w:rPr>
        <w:t xml:space="preserve">personal, </w:t>
      </w:r>
      <w:r w:rsidR="00002825" w:rsidRPr="00CD7ADA">
        <w:rPr>
          <w:sz w:val="22"/>
          <w:szCs w:val="22"/>
        </w:rPr>
        <w:t>etc.</w:t>
      </w:r>
      <w:r w:rsidR="00C714C0" w:rsidRPr="00CD7ADA">
        <w:rPr>
          <w:sz w:val="22"/>
          <w:szCs w:val="22"/>
        </w:rPr>
        <w:t>)</w:t>
      </w:r>
      <w:r w:rsidR="006F2810" w:rsidRPr="00CD7ADA">
        <w:rPr>
          <w:sz w:val="22"/>
          <w:szCs w:val="22"/>
        </w:rPr>
        <w:t xml:space="preserve"> y, finalmente,</w:t>
      </w:r>
      <w:r w:rsidR="00002825" w:rsidRPr="00CD7ADA">
        <w:rPr>
          <w:sz w:val="22"/>
          <w:szCs w:val="22"/>
        </w:rPr>
        <w:t xml:space="preserve"> </w:t>
      </w:r>
      <w:r w:rsidR="006F2810" w:rsidRPr="00CD7ADA">
        <w:rPr>
          <w:sz w:val="22"/>
          <w:szCs w:val="22"/>
        </w:rPr>
        <w:t xml:space="preserve">sus resultados económicos, </w:t>
      </w:r>
      <w:r w:rsidR="001A10BE" w:rsidRPr="00CD7ADA">
        <w:rPr>
          <w:sz w:val="22"/>
          <w:szCs w:val="22"/>
        </w:rPr>
        <w:t xml:space="preserve">para generar en los hechos una verdadera "fusión" económica </w:t>
      </w:r>
      <w:r w:rsidR="008227C9" w:rsidRPr="00CD7ADA">
        <w:rPr>
          <w:sz w:val="22"/>
          <w:szCs w:val="22"/>
        </w:rPr>
        <w:t xml:space="preserve">y directiva </w:t>
      </w:r>
      <w:r w:rsidR="001A10BE" w:rsidRPr="00CD7ADA">
        <w:rPr>
          <w:sz w:val="22"/>
          <w:szCs w:val="22"/>
        </w:rPr>
        <w:t>de l</w:t>
      </w:r>
      <w:r w:rsidRPr="00CD7ADA">
        <w:rPr>
          <w:sz w:val="22"/>
          <w:szCs w:val="22"/>
        </w:rPr>
        <w:t>a</w:t>
      </w:r>
      <w:r w:rsidR="001A10BE" w:rsidRPr="00CD7ADA">
        <w:rPr>
          <w:sz w:val="22"/>
          <w:szCs w:val="22"/>
        </w:rPr>
        <w:t>s distint</w:t>
      </w:r>
      <w:r w:rsidR="00EB413E" w:rsidRPr="00CD7ADA">
        <w:rPr>
          <w:sz w:val="22"/>
          <w:szCs w:val="22"/>
        </w:rPr>
        <w:t>a</w:t>
      </w:r>
      <w:r w:rsidR="001A10BE" w:rsidRPr="00CD7ADA">
        <w:rPr>
          <w:sz w:val="22"/>
          <w:szCs w:val="22"/>
        </w:rPr>
        <w:t xml:space="preserve">s </w:t>
      </w:r>
      <w:r w:rsidR="00044600" w:rsidRPr="00CD7ADA">
        <w:rPr>
          <w:sz w:val="22"/>
          <w:szCs w:val="22"/>
        </w:rPr>
        <w:t xml:space="preserve">partes </w:t>
      </w:r>
      <w:r w:rsidR="001A10BE" w:rsidRPr="00CD7ADA">
        <w:rPr>
          <w:sz w:val="22"/>
          <w:szCs w:val="22"/>
        </w:rPr>
        <w:t>involucra</w:t>
      </w:r>
      <w:r w:rsidR="00EB413E" w:rsidRPr="00CD7ADA">
        <w:rPr>
          <w:sz w:val="22"/>
          <w:szCs w:val="22"/>
        </w:rPr>
        <w:t>da</w:t>
      </w:r>
      <w:r w:rsidR="001A10BE" w:rsidRPr="00CD7ADA">
        <w:rPr>
          <w:sz w:val="22"/>
          <w:szCs w:val="22"/>
        </w:rPr>
        <w:t xml:space="preserve">s. </w:t>
      </w:r>
      <w:r w:rsidR="00813774" w:rsidRPr="00CD7ADA">
        <w:rPr>
          <w:sz w:val="22"/>
          <w:szCs w:val="22"/>
        </w:rPr>
        <w:t>L</w:t>
      </w:r>
      <w:r w:rsidR="00A64DD4" w:rsidRPr="00CD7ADA">
        <w:rPr>
          <w:sz w:val="22"/>
          <w:szCs w:val="22"/>
        </w:rPr>
        <w:t xml:space="preserve">a integración estratégica sería tal, que </w:t>
      </w:r>
      <w:r w:rsidR="00F12DF3" w:rsidRPr="00CD7ADA">
        <w:rPr>
          <w:sz w:val="22"/>
          <w:szCs w:val="22"/>
        </w:rPr>
        <w:t xml:space="preserve">incluso </w:t>
      </w:r>
      <w:r w:rsidR="00A64DD4" w:rsidRPr="00CD7ADA">
        <w:rPr>
          <w:sz w:val="22"/>
          <w:szCs w:val="22"/>
        </w:rPr>
        <w:t xml:space="preserve">para incorporar a una nueva persona </w:t>
      </w:r>
      <w:r w:rsidR="00F80D7A" w:rsidRPr="00CD7ADA">
        <w:rPr>
          <w:sz w:val="22"/>
          <w:szCs w:val="22"/>
        </w:rPr>
        <w:t xml:space="preserve">natural </w:t>
      </w:r>
      <w:r w:rsidR="00A64DD4" w:rsidRPr="00CD7ADA">
        <w:rPr>
          <w:sz w:val="22"/>
          <w:szCs w:val="22"/>
        </w:rPr>
        <w:t>como socio en un</w:t>
      </w:r>
      <w:r w:rsidR="00813774" w:rsidRPr="00CD7ADA">
        <w:rPr>
          <w:sz w:val="22"/>
          <w:szCs w:val="22"/>
        </w:rPr>
        <w:t>a</w:t>
      </w:r>
      <w:r w:rsidR="00F12DF3" w:rsidRPr="00CD7ADA">
        <w:rPr>
          <w:sz w:val="22"/>
          <w:szCs w:val="22"/>
        </w:rPr>
        <w:t xml:space="preserve"> de l</w:t>
      </w:r>
      <w:r w:rsidR="00F80D7A" w:rsidRPr="00CD7ADA">
        <w:rPr>
          <w:sz w:val="22"/>
          <w:szCs w:val="22"/>
        </w:rPr>
        <w:t>a</w:t>
      </w:r>
      <w:r w:rsidR="00F12DF3" w:rsidRPr="00CD7ADA">
        <w:rPr>
          <w:sz w:val="22"/>
          <w:szCs w:val="22"/>
        </w:rPr>
        <w:t>s</w:t>
      </w:r>
      <w:r w:rsidR="00A64DD4" w:rsidRPr="00CD7ADA">
        <w:rPr>
          <w:sz w:val="22"/>
          <w:szCs w:val="22"/>
        </w:rPr>
        <w:t xml:space="preserve"> </w:t>
      </w:r>
      <w:r w:rsidR="00F80D7A" w:rsidRPr="00CD7ADA">
        <w:rPr>
          <w:sz w:val="22"/>
          <w:szCs w:val="22"/>
        </w:rPr>
        <w:t xml:space="preserve">partes </w:t>
      </w:r>
      <w:r w:rsidR="00F12DF3" w:rsidRPr="00CD7ADA">
        <w:rPr>
          <w:sz w:val="22"/>
          <w:szCs w:val="22"/>
        </w:rPr>
        <w:t>involucrad</w:t>
      </w:r>
      <w:r w:rsidR="00F80D7A" w:rsidRPr="00CD7ADA">
        <w:rPr>
          <w:sz w:val="22"/>
          <w:szCs w:val="22"/>
        </w:rPr>
        <w:t>a</w:t>
      </w:r>
      <w:r w:rsidR="00F12DF3" w:rsidRPr="00CD7ADA">
        <w:rPr>
          <w:sz w:val="22"/>
          <w:szCs w:val="22"/>
        </w:rPr>
        <w:t>s</w:t>
      </w:r>
      <w:r w:rsidR="00A64DD4" w:rsidRPr="00CD7ADA">
        <w:rPr>
          <w:sz w:val="22"/>
          <w:szCs w:val="22"/>
        </w:rPr>
        <w:t xml:space="preserve"> se debe</w:t>
      </w:r>
      <w:r w:rsidR="007F18A5" w:rsidRPr="00CD7ADA">
        <w:rPr>
          <w:sz w:val="22"/>
          <w:szCs w:val="22"/>
        </w:rPr>
        <w:t>rá</w:t>
      </w:r>
      <w:r w:rsidR="00A64DD4" w:rsidRPr="00CD7ADA">
        <w:rPr>
          <w:sz w:val="22"/>
          <w:szCs w:val="22"/>
        </w:rPr>
        <w:t xml:space="preserve"> contar con el voto favorabl</w:t>
      </w:r>
      <w:r w:rsidR="00F12DF3" w:rsidRPr="00CD7ADA">
        <w:rPr>
          <w:sz w:val="22"/>
          <w:szCs w:val="22"/>
        </w:rPr>
        <w:t>e de los socios de</w:t>
      </w:r>
      <w:r w:rsidR="00F80D7A" w:rsidRPr="00CD7ADA">
        <w:rPr>
          <w:sz w:val="22"/>
          <w:szCs w:val="22"/>
        </w:rPr>
        <w:t xml:space="preserve"> </w:t>
      </w:r>
      <w:r w:rsidR="00F12DF3" w:rsidRPr="00CD7ADA">
        <w:rPr>
          <w:sz w:val="22"/>
          <w:szCs w:val="22"/>
        </w:rPr>
        <w:t>l</w:t>
      </w:r>
      <w:r w:rsidR="00F80D7A" w:rsidRPr="00CD7ADA">
        <w:rPr>
          <w:sz w:val="22"/>
          <w:szCs w:val="22"/>
        </w:rPr>
        <w:t>a</w:t>
      </w:r>
      <w:r w:rsidR="007F18A5" w:rsidRPr="00CD7ADA">
        <w:rPr>
          <w:sz w:val="22"/>
          <w:szCs w:val="22"/>
        </w:rPr>
        <w:t>s</w:t>
      </w:r>
      <w:r w:rsidR="00F12DF3" w:rsidRPr="00CD7ADA">
        <w:rPr>
          <w:sz w:val="22"/>
          <w:szCs w:val="22"/>
        </w:rPr>
        <w:t xml:space="preserve"> otr</w:t>
      </w:r>
      <w:r w:rsidR="00F80D7A" w:rsidRPr="00CD7ADA">
        <w:rPr>
          <w:sz w:val="22"/>
          <w:szCs w:val="22"/>
        </w:rPr>
        <w:t>a</w:t>
      </w:r>
      <w:r w:rsidR="007F18A5" w:rsidRPr="00CD7ADA">
        <w:rPr>
          <w:sz w:val="22"/>
          <w:szCs w:val="22"/>
        </w:rPr>
        <w:t>s</w:t>
      </w:r>
      <w:r w:rsidR="00F12DF3" w:rsidRPr="00CD7ADA">
        <w:rPr>
          <w:sz w:val="22"/>
          <w:szCs w:val="22"/>
        </w:rPr>
        <w:t xml:space="preserve"> </w:t>
      </w:r>
      <w:r w:rsidR="00F80D7A" w:rsidRPr="00CD7ADA">
        <w:rPr>
          <w:sz w:val="22"/>
          <w:szCs w:val="22"/>
        </w:rPr>
        <w:t>parte</w:t>
      </w:r>
      <w:r w:rsidR="009B4039" w:rsidRPr="00CD7ADA">
        <w:rPr>
          <w:sz w:val="22"/>
          <w:szCs w:val="22"/>
        </w:rPr>
        <w:t>s</w:t>
      </w:r>
      <w:r w:rsidR="00A64DD4" w:rsidRPr="00CD7ADA">
        <w:rPr>
          <w:sz w:val="22"/>
          <w:szCs w:val="22"/>
        </w:rPr>
        <w:t>.</w:t>
      </w:r>
    </w:p>
    <w:p w:rsidR="00CA25E6" w:rsidRPr="00CD7ADA" w:rsidRDefault="00CA25E6" w:rsidP="00CD7ADA">
      <w:pPr>
        <w:jc w:val="both"/>
        <w:rPr>
          <w:sz w:val="22"/>
          <w:szCs w:val="22"/>
        </w:rPr>
      </w:pPr>
    </w:p>
    <w:p w:rsidR="005D5F07" w:rsidRPr="00CD7ADA" w:rsidRDefault="007F18A5" w:rsidP="00CD7ADA">
      <w:pPr>
        <w:jc w:val="both"/>
        <w:rPr>
          <w:sz w:val="22"/>
          <w:szCs w:val="22"/>
        </w:rPr>
      </w:pPr>
      <w:r w:rsidRPr="00CD7ADA">
        <w:rPr>
          <w:sz w:val="22"/>
          <w:szCs w:val="22"/>
        </w:rPr>
        <w:t>7.</w:t>
      </w:r>
      <w:r w:rsidR="0044572E" w:rsidRPr="00CD7ADA">
        <w:rPr>
          <w:sz w:val="22"/>
          <w:szCs w:val="22"/>
        </w:rPr>
        <w:tab/>
      </w:r>
      <w:r w:rsidR="00A139FC" w:rsidRPr="00CD7ADA">
        <w:rPr>
          <w:sz w:val="22"/>
          <w:szCs w:val="22"/>
        </w:rPr>
        <w:t>En virtud del</w:t>
      </w:r>
      <w:r w:rsidR="00BA3B7C" w:rsidRPr="00CD7ADA">
        <w:rPr>
          <w:sz w:val="22"/>
          <w:szCs w:val="22"/>
        </w:rPr>
        <w:t xml:space="preserve"> Acuerdo de </w:t>
      </w:r>
      <w:r w:rsidR="00D222E0" w:rsidRPr="00CD7ADA">
        <w:rPr>
          <w:sz w:val="22"/>
          <w:szCs w:val="22"/>
        </w:rPr>
        <w:t xml:space="preserve">Ecualización, dependiendo de los resultados anuales </w:t>
      </w:r>
      <w:r w:rsidR="006124C0" w:rsidRPr="00CD7ADA">
        <w:rPr>
          <w:sz w:val="22"/>
          <w:szCs w:val="22"/>
        </w:rPr>
        <w:t>de l</w:t>
      </w:r>
      <w:r w:rsidR="000C0314" w:rsidRPr="00CD7ADA">
        <w:rPr>
          <w:sz w:val="22"/>
          <w:szCs w:val="22"/>
        </w:rPr>
        <w:t>a</w:t>
      </w:r>
      <w:r w:rsidR="006124C0" w:rsidRPr="00CD7ADA">
        <w:rPr>
          <w:sz w:val="22"/>
          <w:szCs w:val="22"/>
        </w:rPr>
        <w:t xml:space="preserve">s </w:t>
      </w:r>
      <w:r w:rsidR="000C0314" w:rsidRPr="00CD7ADA">
        <w:rPr>
          <w:sz w:val="22"/>
          <w:szCs w:val="22"/>
        </w:rPr>
        <w:t xml:space="preserve">partes </w:t>
      </w:r>
      <w:r w:rsidR="006124C0" w:rsidRPr="00CD7ADA">
        <w:rPr>
          <w:sz w:val="22"/>
          <w:szCs w:val="22"/>
        </w:rPr>
        <w:t>involucrad</w:t>
      </w:r>
      <w:r w:rsidR="000C0314" w:rsidRPr="00CD7ADA">
        <w:rPr>
          <w:sz w:val="22"/>
          <w:szCs w:val="22"/>
        </w:rPr>
        <w:t>a</w:t>
      </w:r>
      <w:r w:rsidR="006124C0" w:rsidRPr="00CD7ADA">
        <w:rPr>
          <w:sz w:val="22"/>
          <w:szCs w:val="22"/>
        </w:rPr>
        <w:t xml:space="preserve">s y del “peso específico” </w:t>
      </w:r>
      <w:r w:rsidR="005C348E" w:rsidRPr="00CD7ADA">
        <w:rPr>
          <w:sz w:val="22"/>
          <w:szCs w:val="22"/>
        </w:rPr>
        <w:t xml:space="preserve">previamente determinado </w:t>
      </w:r>
      <w:r w:rsidR="008C019F" w:rsidRPr="00CD7ADA">
        <w:rPr>
          <w:sz w:val="22"/>
          <w:szCs w:val="22"/>
        </w:rPr>
        <w:t xml:space="preserve">de </w:t>
      </w:r>
      <w:r w:rsidR="006124C0" w:rsidRPr="00CD7ADA">
        <w:rPr>
          <w:sz w:val="22"/>
          <w:szCs w:val="22"/>
        </w:rPr>
        <w:t xml:space="preserve">cada </w:t>
      </w:r>
      <w:r w:rsidR="000C0314" w:rsidRPr="00CD7ADA">
        <w:rPr>
          <w:sz w:val="22"/>
          <w:szCs w:val="22"/>
        </w:rPr>
        <w:t>parte</w:t>
      </w:r>
      <w:r w:rsidR="006124C0" w:rsidRPr="00CD7ADA">
        <w:rPr>
          <w:sz w:val="22"/>
          <w:szCs w:val="22"/>
        </w:rPr>
        <w:t xml:space="preserve"> en el negocio global</w:t>
      </w:r>
      <w:r w:rsidR="00D222E0" w:rsidRPr="00CD7ADA">
        <w:rPr>
          <w:sz w:val="22"/>
          <w:szCs w:val="22"/>
        </w:rPr>
        <w:t xml:space="preserve">, cada año </w:t>
      </w:r>
      <w:r w:rsidR="000C0314" w:rsidRPr="00CD7ADA">
        <w:rPr>
          <w:sz w:val="22"/>
          <w:szCs w:val="22"/>
        </w:rPr>
        <w:t>la parte residente en Chile</w:t>
      </w:r>
      <w:r w:rsidR="00D222E0" w:rsidRPr="00CD7ADA">
        <w:rPr>
          <w:sz w:val="22"/>
          <w:szCs w:val="22"/>
        </w:rPr>
        <w:t xml:space="preserve"> podría </w:t>
      </w:r>
      <w:r w:rsidR="00BA3B7C" w:rsidRPr="00CD7ADA">
        <w:rPr>
          <w:sz w:val="22"/>
          <w:szCs w:val="22"/>
        </w:rPr>
        <w:t xml:space="preserve">estar en posición de </w:t>
      </w:r>
      <w:r w:rsidR="00D222E0" w:rsidRPr="00CD7ADA">
        <w:rPr>
          <w:sz w:val="22"/>
          <w:szCs w:val="22"/>
        </w:rPr>
        <w:t>recibir remesas de</w:t>
      </w:r>
      <w:r w:rsidR="005D5F07" w:rsidRPr="00CD7ADA">
        <w:rPr>
          <w:sz w:val="22"/>
          <w:szCs w:val="22"/>
        </w:rPr>
        <w:t xml:space="preserve"> las otras partes </w:t>
      </w:r>
      <w:r w:rsidR="005D5F07" w:rsidRPr="00CD7ADA">
        <w:rPr>
          <w:sz w:val="22"/>
          <w:szCs w:val="22"/>
        </w:rPr>
        <w:lastRenderedPageBreak/>
        <w:t>involucradas o</w:t>
      </w:r>
      <w:r w:rsidR="00B5147E" w:rsidRPr="00CD7ADA">
        <w:rPr>
          <w:sz w:val="22"/>
          <w:szCs w:val="22"/>
        </w:rPr>
        <w:t>, alternativamente,</w:t>
      </w:r>
      <w:r w:rsidR="00D222E0" w:rsidRPr="00CD7ADA">
        <w:rPr>
          <w:sz w:val="22"/>
          <w:szCs w:val="22"/>
        </w:rPr>
        <w:t xml:space="preserve"> tendría la obligación de efectuar remesas hacia </w:t>
      </w:r>
      <w:r w:rsidR="005D5F07" w:rsidRPr="00CD7ADA">
        <w:rPr>
          <w:sz w:val="22"/>
          <w:szCs w:val="22"/>
        </w:rPr>
        <w:t>las otras partes involucradas</w:t>
      </w:r>
      <w:r w:rsidR="00B5147E" w:rsidRPr="00CD7ADA">
        <w:rPr>
          <w:sz w:val="22"/>
          <w:szCs w:val="22"/>
        </w:rPr>
        <w:t>.</w:t>
      </w:r>
      <w:r w:rsidR="00EE76CF" w:rsidRPr="00CD7ADA">
        <w:rPr>
          <w:sz w:val="22"/>
          <w:szCs w:val="22"/>
        </w:rPr>
        <w:t xml:space="preserve"> L</w:t>
      </w:r>
      <w:r w:rsidR="000C0314" w:rsidRPr="00CD7ADA">
        <w:rPr>
          <w:sz w:val="22"/>
          <w:szCs w:val="22"/>
        </w:rPr>
        <w:t>a</w:t>
      </w:r>
      <w:r w:rsidR="00EE76CF" w:rsidRPr="00CD7ADA">
        <w:rPr>
          <w:sz w:val="22"/>
          <w:szCs w:val="22"/>
        </w:rPr>
        <w:t xml:space="preserve">s </w:t>
      </w:r>
      <w:r w:rsidR="000C0314" w:rsidRPr="00CD7ADA">
        <w:rPr>
          <w:sz w:val="22"/>
          <w:szCs w:val="22"/>
        </w:rPr>
        <w:t xml:space="preserve">partes </w:t>
      </w:r>
      <w:r w:rsidR="00EE76CF" w:rsidRPr="00CD7ADA">
        <w:rPr>
          <w:sz w:val="22"/>
          <w:szCs w:val="22"/>
        </w:rPr>
        <w:t xml:space="preserve">denominan dichas remesas como “pagos ecualizados”. </w:t>
      </w:r>
    </w:p>
    <w:p w:rsidR="005D5F07" w:rsidRPr="00CD7ADA" w:rsidRDefault="005D5F07" w:rsidP="00CD7ADA">
      <w:pPr>
        <w:jc w:val="both"/>
        <w:rPr>
          <w:sz w:val="22"/>
          <w:szCs w:val="22"/>
        </w:rPr>
      </w:pPr>
    </w:p>
    <w:p w:rsidR="006124C0" w:rsidRPr="00CD7ADA" w:rsidRDefault="007F18A5" w:rsidP="00CD7ADA">
      <w:pPr>
        <w:jc w:val="both"/>
        <w:rPr>
          <w:sz w:val="22"/>
          <w:szCs w:val="22"/>
        </w:rPr>
      </w:pPr>
      <w:r w:rsidRPr="00CD7ADA">
        <w:rPr>
          <w:sz w:val="22"/>
          <w:szCs w:val="22"/>
        </w:rPr>
        <w:t>8</w:t>
      </w:r>
      <w:r w:rsidR="005D5F07" w:rsidRPr="00CD7ADA">
        <w:rPr>
          <w:sz w:val="22"/>
          <w:szCs w:val="22"/>
        </w:rPr>
        <w:t xml:space="preserve">. </w:t>
      </w:r>
      <w:r w:rsidR="005D5F07" w:rsidRPr="00CD7ADA">
        <w:rPr>
          <w:sz w:val="22"/>
          <w:szCs w:val="22"/>
        </w:rPr>
        <w:tab/>
      </w:r>
      <w:r w:rsidR="00A139FC" w:rsidRPr="00CD7ADA">
        <w:rPr>
          <w:sz w:val="22"/>
          <w:szCs w:val="22"/>
        </w:rPr>
        <w:t>Como consecuencia</w:t>
      </w:r>
      <w:r w:rsidR="00EE76CF" w:rsidRPr="00CD7ADA">
        <w:rPr>
          <w:sz w:val="22"/>
          <w:szCs w:val="22"/>
        </w:rPr>
        <w:t xml:space="preserve">, </w:t>
      </w:r>
      <w:r w:rsidR="006124C0" w:rsidRPr="00CD7ADA">
        <w:rPr>
          <w:sz w:val="22"/>
          <w:szCs w:val="22"/>
        </w:rPr>
        <w:t>cada un</w:t>
      </w:r>
      <w:r w:rsidR="000C0314" w:rsidRPr="00CD7ADA">
        <w:rPr>
          <w:sz w:val="22"/>
          <w:szCs w:val="22"/>
        </w:rPr>
        <w:t>a</w:t>
      </w:r>
      <w:r w:rsidR="006124C0" w:rsidRPr="00CD7ADA">
        <w:rPr>
          <w:sz w:val="22"/>
          <w:szCs w:val="22"/>
        </w:rPr>
        <w:t xml:space="preserve"> de l</w:t>
      </w:r>
      <w:r w:rsidR="000C0314" w:rsidRPr="00CD7ADA">
        <w:rPr>
          <w:sz w:val="22"/>
          <w:szCs w:val="22"/>
        </w:rPr>
        <w:t>a</w:t>
      </w:r>
      <w:r w:rsidR="006124C0" w:rsidRPr="00CD7ADA">
        <w:rPr>
          <w:sz w:val="22"/>
          <w:szCs w:val="22"/>
        </w:rPr>
        <w:t xml:space="preserve">s </w:t>
      </w:r>
      <w:r w:rsidR="000C0314" w:rsidRPr="00CD7ADA">
        <w:rPr>
          <w:sz w:val="22"/>
          <w:szCs w:val="22"/>
        </w:rPr>
        <w:t xml:space="preserve">partes en el Acuerdo </w:t>
      </w:r>
      <w:r w:rsidR="008A19DB" w:rsidRPr="00CD7ADA">
        <w:rPr>
          <w:sz w:val="22"/>
          <w:szCs w:val="22"/>
        </w:rPr>
        <w:t xml:space="preserve">de </w:t>
      </w:r>
      <w:r w:rsidR="000C0314" w:rsidRPr="00CD7ADA">
        <w:rPr>
          <w:sz w:val="22"/>
          <w:szCs w:val="22"/>
        </w:rPr>
        <w:t>Ecualiza</w:t>
      </w:r>
      <w:r w:rsidR="008A19DB" w:rsidRPr="00CD7ADA">
        <w:rPr>
          <w:sz w:val="22"/>
          <w:szCs w:val="22"/>
        </w:rPr>
        <w:t>ción</w:t>
      </w:r>
      <w:r w:rsidR="000C0314" w:rsidRPr="00CD7ADA">
        <w:rPr>
          <w:sz w:val="22"/>
          <w:szCs w:val="22"/>
        </w:rPr>
        <w:t xml:space="preserve"> </w:t>
      </w:r>
      <w:r w:rsidR="006124C0" w:rsidRPr="00CD7ADA">
        <w:rPr>
          <w:sz w:val="22"/>
          <w:szCs w:val="22"/>
        </w:rPr>
        <w:t>participar</w:t>
      </w:r>
      <w:r w:rsidR="00A139FC" w:rsidRPr="00CD7ADA">
        <w:rPr>
          <w:sz w:val="22"/>
          <w:szCs w:val="22"/>
        </w:rPr>
        <w:t>á</w:t>
      </w:r>
      <w:r w:rsidR="006124C0" w:rsidRPr="00CD7ADA">
        <w:rPr>
          <w:sz w:val="22"/>
          <w:szCs w:val="22"/>
        </w:rPr>
        <w:t xml:space="preserve"> de los riesgos y beneficios de</w:t>
      </w:r>
      <w:r w:rsidR="000C0314" w:rsidRPr="00CD7ADA">
        <w:rPr>
          <w:sz w:val="22"/>
          <w:szCs w:val="22"/>
        </w:rPr>
        <w:t xml:space="preserve"> </w:t>
      </w:r>
      <w:r w:rsidR="006124C0" w:rsidRPr="00CD7ADA">
        <w:rPr>
          <w:sz w:val="22"/>
          <w:szCs w:val="22"/>
        </w:rPr>
        <w:t>l</w:t>
      </w:r>
      <w:r w:rsidR="000C0314" w:rsidRPr="00CD7ADA">
        <w:rPr>
          <w:sz w:val="22"/>
          <w:szCs w:val="22"/>
        </w:rPr>
        <w:t>a</w:t>
      </w:r>
      <w:r w:rsidR="009B4039" w:rsidRPr="00CD7ADA">
        <w:rPr>
          <w:sz w:val="22"/>
          <w:szCs w:val="22"/>
        </w:rPr>
        <w:t>s</w:t>
      </w:r>
      <w:r w:rsidR="006124C0" w:rsidRPr="00CD7ADA">
        <w:rPr>
          <w:sz w:val="22"/>
          <w:szCs w:val="22"/>
        </w:rPr>
        <w:t xml:space="preserve"> otr</w:t>
      </w:r>
      <w:r w:rsidR="000C0314" w:rsidRPr="00CD7ADA">
        <w:rPr>
          <w:sz w:val="22"/>
          <w:szCs w:val="22"/>
        </w:rPr>
        <w:t>a</w:t>
      </w:r>
      <w:r w:rsidR="009B4039" w:rsidRPr="00CD7ADA">
        <w:rPr>
          <w:sz w:val="22"/>
          <w:szCs w:val="22"/>
        </w:rPr>
        <w:t>s</w:t>
      </w:r>
      <w:r w:rsidR="006124C0" w:rsidRPr="00CD7ADA">
        <w:rPr>
          <w:sz w:val="22"/>
          <w:szCs w:val="22"/>
        </w:rPr>
        <w:t xml:space="preserve">. </w:t>
      </w:r>
      <w:r w:rsidR="00334226" w:rsidRPr="00CD7ADA">
        <w:rPr>
          <w:sz w:val="22"/>
          <w:szCs w:val="22"/>
        </w:rPr>
        <w:t xml:space="preserve">Por esta razón, </w:t>
      </w:r>
      <w:r w:rsidR="006124C0" w:rsidRPr="00CD7ADA">
        <w:rPr>
          <w:sz w:val="22"/>
          <w:szCs w:val="22"/>
        </w:rPr>
        <w:t>para los socios de l</w:t>
      </w:r>
      <w:r w:rsidR="000C0314" w:rsidRPr="00CD7ADA">
        <w:rPr>
          <w:sz w:val="22"/>
          <w:szCs w:val="22"/>
        </w:rPr>
        <w:t>a</w:t>
      </w:r>
      <w:r w:rsidR="006124C0" w:rsidRPr="00CD7ADA">
        <w:rPr>
          <w:sz w:val="22"/>
          <w:szCs w:val="22"/>
        </w:rPr>
        <w:t xml:space="preserve">s </w:t>
      </w:r>
      <w:r w:rsidR="000C0314" w:rsidRPr="00CD7ADA">
        <w:rPr>
          <w:sz w:val="22"/>
          <w:szCs w:val="22"/>
        </w:rPr>
        <w:t xml:space="preserve">partes </w:t>
      </w:r>
      <w:r w:rsidR="006124C0" w:rsidRPr="00CD7ADA">
        <w:rPr>
          <w:sz w:val="22"/>
          <w:szCs w:val="22"/>
        </w:rPr>
        <w:t>involucrad</w:t>
      </w:r>
      <w:r w:rsidR="000C0314" w:rsidRPr="00CD7ADA">
        <w:rPr>
          <w:sz w:val="22"/>
          <w:szCs w:val="22"/>
        </w:rPr>
        <w:t>a</w:t>
      </w:r>
      <w:r w:rsidR="006124C0" w:rsidRPr="00CD7ADA">
        <w:rPr>
          <w:sz w:val="22"/>
          <w:szCs w:val="22"/>
        </w:rPr>
        <w:t xml:space="preserve">s </w:t>
      </w:r>
      <w:r w:rsidR="00334226" w:rsidRPr="00CD7ADA">
        <w:rPr>
          <w:sz w:val="22"/>
          <w:szCs w:val="22"/>
        </w:rPr>
        <w:t xml:space="preserve">en </w:t>
      </w:r>
      <w:r w:rsidR="006124C0" w:rsidRPr="00CD7ADA">
        <w:rPr>
          <w:sz w:val="22"/>
          <w:szCs w:val="22"/>
        </w:rPr>
        <w:t xml:space="preserve">esta “asociación estratégica” </w:t>
      </w:r>
      <w:r w:rsidR="005D5F07" w:rsidRPr="00CD7ADA">
        <w:rPr>
          <w:sz w:val="22"/>
          <w:szCs w:val="22"/>
        </w:rPr>
        <w:t xml:space="preserve">resulta </w:t>
      </w:r>
      <w:r w:rsidR="006124C0" w:rsidRPr="00CD7ADA">
        <w:rPr>
          <w:sz w:val="22"/>
          <w:szCs w:val="22"/>
        </w:rPr>
        <w:t>igualmente eficiente que una unidad extra de utilidad se obtenga en Chile</w:t>
      </w:r>
      <w:r w:rsidR="009B4039" w:rsidRPr="00CD7ADA">
        <w:rPr>
          <w:sz w:val="22"/>
          <w:szCs w:val="22"/>
        </w:rPr>
        <w:t>, Colombia</w:t>
      </w:r>
      <w:r w:rsidR="006124C0" w:rsidRPr="00CD7ADA">
        <w:rPr>
          <w:sz w:val="22"/>
          <w:szCs w:val="22"/>
        </w:rPr>
        <w:t xml:space="preserve"> o en España. </w:t>
      </w:r>
    </w:p>
    <w:p w:rsidR="00B60139" w:rsidRPr="00CD7ADA" w:rsidRDefault="00B60139" w:rsidP="00CD7ADA">
      <w:pPr>
        <w:jc w:val="both"/>
        <w:rPr>
          <w:sz w:val="22"/>
          <w:szCs w:val="22"/>
        </w:rPr>
      </w:pPr>
    </w:p>
    <w:p w:rsidR="00BA3B7C" w:rsidRPr="00CD7ADA" w:rsidRDefault="007F18A5" w:rsidP="00CD7ADA">
      <w:pPr>
        <w:jc w:val="both"/>
        <w:rPr>
          <w:sz w:val="22"/>
          <w:szCs w:val="22"/>
        </w:rPr>
      </w:pPr>
      <w:r w:rsidRPr="00CD7ADA">
        <w:rPr>
          <w:sz w:val="22"/>
          <w:szCs w:val="22"/>
        </w:rPr>
        <w:t>9</w:t>
      </w:r>
      <w:r w:rsidR="00A242C8" w:rsidRPr="00CD7ADA">
        <w:rPr>
          <w:sz w:val="22"/>
          <w:szCs w:val="22"/>
        </w:rPr>
        <w:t xml:space="preserve">. </w:t>
      </w:r>
      <w:r w:rsidR="0044572E" w:rsidRPr="00CD7ADA">
        <w:rPr>
          <w:sz w:val="22"/>
          <w:szCs w:val="22"/>
        </w:rPr>
        <w:tab/>
      </w:r>
      <w:r w:rsidR="00BA3B7C" w:rsidRPr="00CD7ADA">
        <w:rPr>
          <w:sz w:val="22"/>
          <w:szCs w:val="22"/>
        </w:rPr>
        <w:t>Respecto de la forma de cálculo de cada “pago ecualizado”,</w:t>
      </w:r>
      <w:r w:rsidR="00BA3B7C" w:rsidRPr="00CD7ADA">
        <w:rPr>
          <w:b/>
          <w:sz w:val="22"/>
          <w:szCs w:val="22"/>
        </w:rPr>
        <w:t xml:space="preserve"> </w:t>
      </w:r>
      <w:r w:rsidR="00BA3B7C" w:rsidRPr="00CD7ADA">
        <w:rPr>
          <w:sz w:val="22"/>
          <w:szCs w:val="22"/>
        </w:rPr>
        <w:t>l</w:t>
      </w:r>
      <w:r w:rsidR="004C27D4" w:rsidRPr="00CD7ADA">
        <w:rPr>
          <w:sz w:val="22"/>
          <w:szCs w:val="22"/>
        </w:rPr>
        <w:t>a</w:t>
      </w:r>
      <w:r w:rsidR="00BA3B7C" w:rsidRPr="00CD7ADA">
        <w:rPr>
          <w:sz w:val="22"/>
          <w:szCs w:val="22"/>
        </w:rPr>
        <w:t xml:space="preserve"> consultante expuso que </w:t>
      </w:r>
      <w:r w:rsidR="008C019F" w:rsidRPr="00CD7ADA">
        <w:rPr>
          <w:sz w:val="22"/>
          <w:szCs w:val="22"/>
        </w:rPr>
        <w:t xml:space="preserve">cada una de las </w:t>
      </w:r>
      <w:r w:rsidR="001429E8" w:rsidRPr="00CD7ADA">
        <w:rPr>
          <w:sz w:val="22"/>
          <w:szCs w:val="22"/>
        </w:rPr>
        <w:t xml:space="preserve">partes del Acuerdo Ecualizado </w:t>
      </w:r>
      <w:r w:rsidR="00BA3B7C" w:rsidRPr="00CD7ADA">
        <w:rPr>
          <w:sz w:val="22"/>
          <w:szCs w:val="22"/>
        </w:rPr>
        <w:t>calcula</w:t>
      </w:r>
      <w:r w:rsidR="008C019F" w:rsidRPr="00CD7ADA">
        <w:rPr>
          <w:sz w:val="22"/>
          <w:szCs w:val="22"/>
        </w:rPr>
        <w:t>rá</w:t>
      </w:r>
      <w:r w:rsidR="00BA3B7C" w:rsidRPr="00CD7ADA">
        <w:rPr>
          <w:sz w:val="22"/>
          <w:szCs w:val="22"/>
        </w:rPr>
        <w:t xml:space="preserve"> </w:t>
      </w:r>
      <w:r w:rsidR="008C019F" w:rsidRPr="00CD7ADA">
        <w:rPr>
          <w:sz w:val="22"/>
          <w:szCs w:val="22"/>
        </w:rPr>
        <w:t xml:space="preserve">el resultado de su actividad antes de impuestos y antes de la retribución de </w:t>
      </w:r>
      <w:r w:rsidR="001429E8" w:rsidRPr="00CD7ADA">
        <w:rPr>
          <w:sz w:val="22"/>
          <w:szCs w:val="22"/>
        </w:rPr>
        <w:t>sus</w:t>
      </w:r>
      <w:r w:rsidR="008C019F" w:rsidRPr="00CD7ADA">
        <w:rPr>
          <w:sz w:val="22"/>
          <w:szCs w:val="22"/>
        </w:rPr>
        <w:t xml:space="preserve"> socios</w:t>
      </w:r>
      <w:r w:rsidR="004C27D4" w:rsidRPr="00CD7ADA">
        <w:rPr>
          <w:sz w:val="22"/>
          <w:szCs w:val="22"/>
        </w:rPr>
        <w:t xml:space="preserve"> locales</w:t>
      </w:r>
      <w:r w:rsidR="008C019F" w:rsidRPr="00CD7ADA">
        <w:rPr>
          <w:sz w:val="22"/>
          <w:szCs w:val="22"/>
        </w:rPr>
        <w:t xml:space="preserve">. </w:t>
      </w:r>
      <w:r w:rsidR="00BA3B7C" w:rsidRPr="00CD7ADA">
        <w:rPr>
          <w:sz w:val="22"/>
          <w:szCs w:val="22"/>
        </w:rPr>
        <w:t>Este importe se reducirá en un porcentaje de los ingresos brutos.</w:t>
      </w:r>
      <w:r w:rsidR="006124C0" w:rsidRPr="00CD7ADA">
        <w:rPr>
          <w:sz w:val="22"/>
          <w:szCs w:val="22"/>
        </w:rPr>
        <w:t xml:space="preserve"> </w:t>
      </w:r>
      <w:r w:rsidR="00BA3B7C" w:rsidRPr="00CD7ADA">
        <w:rPr>
          <w:sz w:val="22"/>
          <w:szCs w:val="22"/>
        </w:rPr>
        <w:t>La cantidad resultante, la "utilidad ajustada"</w:t>
      </w:r>
      <w:r w:rsidR="0028553E" w:rsidRPr="00CD7ADA">
        <w:rPr>
          <w:sz w:val="22"/>
          <w:szCs w:val="22"/>
        </w:rPr>
        <w:t xml:space="preserve">, </w:t>
      </w:r>
      <w:r w:rsidR="00BA3B7C" w:rsidRPr="00CD7ADA">
        <w:rPr>
          <w:sz w:val="22"/>
          <w:szCs w:val="22"/>
        </w:rPr>
        <w:t xml:space="preserve">será la base para el cálculo de la ecualización. Sobre la "utilidad ajustada" se aplicarán los "porcentajes de participación" calculados en función del "peso específico" de cada </w:t>
      </w:r>
      <w:r w:rsidR="001429E8" w:rsidRPr="00CD7ADA">
        <w:rPr>
          <w:sz w:val="22"/>
          <w:szCs w:val="22"/>
        </w:rPr>
        <w:t xml:space="preserve">parte del Acuerdo </w:t>
      </w:r>
      <w:r w:rsidR="004C27D4" w:rsidRPr="00CD7ADA">
        <w:rPr>
          <w:sz w:val="22"/>
          <w:szCs w:val="22"/>
        </w:rPr>
        <w:t>E</w:t>
      </w:r>
      <w:r w:rsidR="001429E8" w:rsidRPr="00CD7ADA">
        <w:rPr>
          <w:sz w:val="22"/>
          <w:szCs w:val="22"/>
        </w:rPr>
        <w:t xml:space="preserve">cualizado </w:t>
      </w:r>
      <w:r w:rsidR="00BA3B7C" w:rsidRPr="00CD7ADA">
        <w:rPr>
          <w:sz w:val="22"/>
          <w:szCs w:val="22"/>
        </w:rPr>
        <w:t>en el total</w:t>
      </w:r>
      <w:r w:rsidR="001429E8" w:rsidRPr="00CD7ADA">
        <w:rPr>
          <w:sz w:val="22"/>
          <w:szCs w:val="22"/>
        </w:rPr>
        <w:t xml:space="preserve"> de negocio global</w:t>
      </w:r>
      <w:r w:rsidR="00BA3B7C" w:rsidRPr="00CD7ADA">
        <w:rPr>
          <w:sz w:val="22"/>
          <w:szCs w:val="22"/>
        </w:rPr>
        <w:t>.</w:t>
      </w:r>
    </w:p>
    <w:p w:rsidR="00D222E0" w:rsidRPr="00CD7ADA" w:rsidRDefault="00D222E0" w:rsidP="00CD7ADA">
      <w:pPr>
        <w:jc w:val="both"/>
        <w:rPr>
          <w:sz w:val="22"/>
          <w:szCs w:val="22"/>
        </w:rPr>
      </w:pPr>
    </w:p>
    <w:p w:rsidR="00F8670D" w:rsidRPr="00CD7ADA" w:rsidRDefault="00DA79A2" w:rsidP="00CD7ADA">
      <w:pPr>
        <w:jc w:val="both"/>
        <w:rPr>
          <w:sz w:val="22"/>
          <w:szCs w:val="22"/>
        </w:rPr>
      </w:pPr>
      <w:r w:rsidRPr="00CD7ADA">
        <w:rPr>
          <w:sz w:val="22"/>
          <w:szCs w:val="22"/>
        </w:rPr>
        <w:t>1</w:t>
      </w:r>
      <w:r w:rsidR="007F18A5" w:rsidRPr="00CD7ADA">
        <w:rPr>
          <w:sz w:val="22"/>
          <w:szCs w:val="22"/>
        </w:rPr>
        <w:t>0</w:t>
      </w:r>
      <w:r w:rsidR="0028553E" w:rsidRPr="00CD7ADA">
        <w:rPr>
          <w:sz w:val="22"/>
          <w:szCs w:val="22"/>
        </w:rPr>
        <w:t>.</w:t>
      </w:r>
      <w:r w:rsidR="0044572E" w:rsidRPr="00CD7ADA">
        <w:rPr>
          <w:sz w:val="22"/>
          <w:szCs w:val="22"/>
        </w:rPr>
        <w:tab/>
      </w:r>
      <w:r w:rsidR="00F8670D" w:rsidRPr="00CD7ADA">
        <w:rPr>
          <w:sz w:val="22"/>
          <w:szCs w:val="22"/>
        </w:rPr>
        <w:t>El consultante ha solicitado confirmar los siguientes planteamientos:</w:t>
      </w:r>
    </w:p>
    <w:p w:rsidR="00F8670D" w:rsidRPr="00CD7ADA" w:rsidRDefault="00F8670D" w:rsidP="00CD7ADA">
      <w:pPr>
        <w:jc w:val="both"/>
        <w:rPr>
          <w:sz w:val="22"/>
          <w:szCs w:val="22"/>
        </w:rPr>
      </w:pPr>
    </w:p>
    <w:p w:rsidR="00F8670D" w:rsidRPr="00CD7ADA" w:rsidRDefault="00F8670D" w:rsidP="00CD7ADA">
      <w:pPr>
        <w:jc w:val="both"/>
        <w:rPr>
          <w:sz w:val="22"/>
          <w:szCs w:val="22"/>
        </w:rPr>
      </w:pPr>
      <w:r w:rsidRPr="00CD7ADA">
        <w:rPr>
          <w:sz w:val="22"/>
          <w:szCs w:val="22"/>
        </w:rPr>
        <w:t>(i)</w:t>
      </w:r>
      <w:r w:rsidR="009062FB" w:rsidRPr="00CD7ADA">
        <w:rPr>
          <w:sz w:val="22"/>
          <w:szCs w:val="22"/>
        </w:rPr>
        <w:tab/>
      </w:r>
      <w:r w:rsidR="002E0209" w:rsidRPr="00CD7ADA">
        <w:rPr>
          <w:sz w:val="22"/>
          <w:szCs w:val="22"/>
        </w:rPr>
        <w:t>que a</w:t>
      </w:r>
      <w:r w:rsidRPr="00CD7ADA">
        <w:rPr>
          <w:sz w:val="22"/>
          <w:szCs w:val="22"/>
        </w:rPr>
        <w:t xml:space="preserve"> efecto de los convenios para evitar la doble imposición suscritos por Chile con España </w:t>
      </w:r>
      <w:r w:rsidR="00282366" w:rsidRPr="00CD7ADA">
        <w:rPr>
          <w:sz w:val="22"/>
          <w:szCs w:val="22"/>
        </w:rPr>
        <w:t xml:space="preserve">y con Colombia </w:t>
      </w:r>
      <w:r w:rsidRPr="00CD7ADA">
        <w:rPr>
          <w:sz w:val="22"/>
          <w:szCs w:val="22"/>
        </w:rPr>
        <w:t xml:space="preserve">los pagos ecualizados deben considerarse como beneficios empresariales, de acuerdo al </w:t>
      </w:r>
      <w:r w:rsidR="00282366" w:rsidRPr="00CD7ADA">
        <w:rPr>
          <w:sz w:val="22"/>
          <w:szCs w:val="22"/>
        </w:rPr>
        <w:t>artículo séptimo de cada uno de los convenios tributarios aplicables</w:t>
      </w:r>
      <w:r w:rsidRPr="00CD7ADA">
        <w:rPr>
          <w:sz w:val="22"/>
          <w:szCs w:val="22"/>
        </w:rPr>
        <w:t>;</w:t>
      </w:r>
    </w:p>
    <w:p w:rsidR="00F8670D" w:rsidRPr="00CD7ADA" w:rsidRDefault="00F8670D" w:rsidP="00CD7ADA">
      <w:pPr>
        <w:jc w:val="both"/>
        <w:rPr>
          <w:sz w:val="22"/>
          <w:szCs w:val="22"/>
        </w:rPr>
      </w:pPr>
    </w:p>
    <w:p w:rsidR="00F8670D" w:rsidRPr="00CD7ADA" w:rsidRDefault="009062FB" w:rsidP="00CD7ADA">
      <w:pPr>
        <w:jc w:val="both"/>
        <w:rPr>
          <w:sz w:val="22"/>
          <w:szCs w:val="22"/>
        </w:rPr>
      </w:pPr>
      <w:r w:rsidRPr="00CD7ADA">
        <w:rPr>
          <w:sz w:val="22"/>
          <w:szCs w:val="22"/>
        </w:rPr>
        <w:t>(ii)</w:t>
      </w:r>
      <w:r w:rsidRPr="00CD7ADA">
        <w:rPr>
          <w:sz w:val="22"/>
          <w:szCs w:val="22"/>
        </w:rPr>
        <w:tab/>
      </w:r>
      <w:r w:rsidR="00F8670D" w:rsidRPr="00CD7ADA">
        <w:rPr>
          <w:sz w:val="22"/>
          <w:szCs w:val="22"/>
        </w:rPr>
        <w:t>derivado de lo anterior, los "pagos ecualizados" desde Chile a España</w:t>
      </w:r>
      <w:r w:rsidR="00282366" w:rsidRPr="00CD7ADA">
        <w:rPr>
          <w:sz w:val="22"/>
          <w:szCs w:val="22"/>
        </w:rPr>
        <w:t xml:space="preserve"> y Colombia</w:t>
      </w:r>
      <w:r w:rsidR="00F8670D" w:rsidRPr="00CD7ADA">
        <w:rPr>
          <w:sz w:val="22"/>
          <w:szCs w:val="22"/>
        </w:rPr>
        <w:t xml:space="preserve">, en caso de producirse, no serán objeto de ninguna retención de conformidad con </w:t>
      </w:r>
      <w:r w:rsidR="002E0209" w:rsidRPr="00CD7ADA">
        <w:rPr>
          <w:sz w:val="22"/>
          <w:szCs w:val="22"/>
        </w:rPr>
        <w:t>l</w:t>
      </w:r>
      <w:r w:rsidR="00282366" w:rsidRPr="00CD7ADA">
        <w:rPr>
          <w:sz w:val="22"/>
          <w:szCs w:val="22"/>
        </w:rPr>
        <w:t>os convenios tributarios aplicables</w:t>
      </w:r>
      <w:r w:rsidR="00F8670D" w:rsidRPr="00CD7ADA">
        <w:rPr>
          <w:sz w:val="22"/>
          <w:szCs w:val="22"/>
        </w:rPr>
        <w:t>;</w:t>
      </w:r>
    </w:p>
    <w:p w:rsidR="00F8670D" w:rsidRPr="00CD7ADA" w:rsidRDefault="00F8670D" w:rsidP="00CD7ADA">
      <w:pPr>
        <w:jc w:val="both"/>
        <w:rPr>
          <w:sz w:val="22"/>
          <w:szCs w:val="22"/>
        </w:rPr>
      </w:pPr>
    </w:p>
    <w:p w:rsidR="00F8670D" w:rsidRPr="00CD7ADA" w:rsidRDefault="009062FB" w:rsidP="00CD7ADA">
      <w:pPr>
        <w:jc w:val="both"/>
        <w:rPr>
          <w:sz w:val="22"/>
          <w:szCs w:val="22"/>
        </w:rPr>
      </w:pPr>
      <w:r w:rsidRPr="00CD7ADA">
        <w:rPr>
          <w:sz w:val="22"/>
          <w:szCs w:val="22"/>
        </w:rPr>
        <w:t>(iii)</w:t>
      </w:r>
      <w:r w:rsidRPr="00CD7ADA">
        <w:rPr>
          <w:sz w:val="22"/>
          <w:szCs w:val="22"/>
        </w:rPr>
        <w:tab/>
      </w:r>
      <w:r w:rsidR="00F8670D" w:rsidRPr="00CD7ADA">
        <w:rPr>
          <w:sz w:val="22"/>
          <w:szCs w:val="22"/>
        </w:rPr>
        <w:t xml:space="preserve">Tratándose del pago ecualizado que </w:t>
      </w:r>
      <w:r w:rsidR="002E0209" w:rsidRPr="00CD7ADA">
        <w:rPr>
          <w:sz w:val="22"/>
          <w:szCs w:val="22"/>
        </w:rPr>
        <w:t xml:space="preserve">le toque </w:t>
      </w:r>
      <w:r w:rsidR="00F8670D" w:rsidRPr="00CD7ADA">
        <w:rPr>
          <w:sz w:val="22"/>
          <w:szCs w:val="22"/>
        </w:rPr>
        <w:t>recib</w:t>
      </w:r>
      <w:r w:rsidR="002E0209" w:rsidRPr="00CD7ADA">
        <w:rPr>
          <w:sz w:val="22"/>
          <w:szCs w:val="22"/>
        </w:rPr>
        <w:t xml:space="preserve">ir </w:t>
      </w:r>
      <w:r w:rsidR="008C21AE" w:rsidRPr="00CD7ADA">
        <w:rPr>
          <w:sz w:val="22"/>
          <w:szCs w:val="22"/>
        </w:rPr>
        <w:t xml:space="preserve">a </w:t>
      </w:r>
      <w:r w:rsidR="002E0209" w:rsidRPr="00CD7ADA">
        <w:rPr>
          <w:sz w:val="22"/>
          <w:szCs w:val="22"/>
        </w:rPr>
        <w:t>l</w:t>
      </w:r>
      <w:r w:rsidR="004F2569" w:rsidRPr="00CD7ADA">
        <w:rPr>
          <w:sz w:val="22"/>
          <w:szCs w:val="22"/>
        </w:rPr>
        <w:t xml:space="preserve">a parte residente en </w:t>
      </w:r>
      <w:r w:rsidR="00F8670D" w:rsidRPr="00CD7ADA">
        <w:rPr>
          <w:sz w:val="22"/>
          <w:szCs w:val="22"/>
        </w:rPr>
        <w:t xml:space="preserve">Chile, este tendrá la consideración de ingreso tanto contable como fiscal. A su vez y en forma paralela, los pagos ecualizados </w:t>
      </w:r>
      <w:r w:rsidR="004F2569" w:rsidRPr="00CD7ADA">
        <w:rPr>
          <w:sz w:val="22"/>
          <w:szCs w:val="22"/>
        </w:rPr>
        <w:t xml:space="preserve">hacia el </w:t>
      </w:r>
      <w:r w:rsidR="00F8670D" w:rsidRPr="00CD7ADA">
        <w:rPr>
          <w:sz w:val="22"/>
          <w:szCs w:val="22"/>
        </w:rPr>
        <w:t>exterior, tendrán el tratamiento tributario de un menor ingreso; o en su defecto la consideración de gasto contable y tributario para l</w:t>
      </w:r>
      <w:r w:rsidR="004F2569" w:rsidRPr="00CD7ADA">
        <w:rPr>
          <w:sz w:val="22"/>
          <w:szCs w:val="22"/>
        </w:rPr>
        <w:t>a</w:t>
      </w:r>
      <w:r w:rsidR="00F8670D" w:rsidRPr="00CD7ADA">
        <w:rPr>
          <w:sz w:val="22"/>
          <w:szCs w:val="22"/>
        </w:rPr>
        <w:t xml:space="preserve"> </w:t>
      </w:r>
      <w:r w:rsidR="004F2569" w:rsidRPr="00CD7ADA">
        <w:rPr>
          <w:sz w:val="22"/>
          <w:szCs w:val="22"/>
        </w:rPr>
        <w:t>parte residente de Chile</w:t>
      </w:r>
      <w:r w:rsidR="00F8670D" w:rsidRPr="00CD7ADA">
        <w:rPr>
          <w:sz w:val="22"/>
          <w:szCs w:val="22"/>
        </w:rPr>
        <w:t>;</w:t>
      </w:r>
    </w:p>
    <w:p w:rsidR="00F8670D" w:rsidRPr="00CD7ADA" w:rsidRDefault="00F8670D" w:rsidP="00CD7ADA">
      <w:pPr>
        <w:jc w:val="both"/>
        <w:rPr>
          <w:sz w:val="22"/>
          <w:szCs w:val="22"/>
        </w:rPr>
      </w:pPr>
    </w:p>
    <w:p w:rsidR="00F8670D" w:rsidRPr="00CD7ADA" w:rsidRDefault="009062FB" w:rsidP="00CD7ADA">
      <w:pPr>
        <w:jc w:val="both"/>
        <w:rPr>
          <w:sz w:val="22"/>
          <w:szCs w:val="22"/>
        </w:rPr>
      </w:pPr>
      <w:r w:rsidRPr="00CD7ADA">
        <w:rPr>
          <w:sz w:val="22"/>
          <w:szCs w:val="22"/>
        </w:rPr>
        <w:t>(iv)</w:t>
      </w:r>
      <w:r w:rsidRPr="00CD7ADA">
        <w:rPr>
          <w:sz w:val="22"/>
          <w:szCs w:val="22"/>
        </w:rPr>
        <w:tab/>
      </w:r>
      <w:r w:rsidR="00F8670D" w:rsidRPr="00CD7ADA">
        <w:rPr>
          <w:sz w:val="22"/>
          <w:szCs w:val="22"/>
        </w:rPr>
        <w:t>Confirmación de las conclusiones anteriores tanto si los pagos ecualizados se contabilizan de forma separada como un ingreso y un menor ingreso y/o gasto; como si se contabilizara únicamente el resultado neto de la ecualización en cada ejercicio económico.</w:t>
      </w:r>
    </w:p>
    <w:p w:rsidR="00F8670D" w:rsidRPr="00CD7ADA" w:rsidRDefault="00F8670D" w:rsidP="00CD7ADA">
      <w:pPr>
        <w:jc w:val="both"/>
        <w:rPr>
          <w:sz w:val="22"/>
          <w:szCs w:val="22"/>
        </w:rPr>
      </w:pPr>
    </w:p>
    <w:p w:rsidR="00052730" w:rsidRPr="00CD7ADA" w:rsidRDefault="00980B9F" w:rsidP="00CD7ADA">
      <w:pPr>
        <w:jc w:val="both"/>
        <w:rPr>
          <w:sz w:val="22"/>
          <w:szCs w:val="22"/>
        </w:rPr>
      </w:pPr>
      <w:r w:rsidRPr="00CD7ADA">
        <w:rPr>
          <w:sz w:val="22"/>
          <w:szCs w:val="22"/>
        </w:rPr>
        <w:t>1</w:t>
      </w:r>
      <w:r w:rsidR="007F18A5" w:rsidRPr="00CD7ADA">
        <w:rPr>
          <w:sz w:val="22"/>
          <w:szCs w:val="22"/>
        </w:rPr>
        <w:t>1</w:t>
      </w:r>
      <w:r w:rsidR="00052730" w:rsidRPr="00CD7ADA">
        <w:rPr>
          <w:sz w:val="22"/>
          <w:szCs w:val="22"/>
        </w:rPr>
        <w:t xml:space="preserve">. </w:t>
      </w:r>
      <w:r w:rsidR="0044572E" w:rsidRPr="00CD7ADA">
        <w:rPr>
          <w:sz w:val="22"/>
          <w:szCs w:val="22"/>
        </w:rPr>
        <w:tab/>
      </w:r>
      <w:r w:rsidR="00052730" w:rsidRPr="00CD7ADA">
        <w:rPr>
          <w:sz w:val="22"/>
          <w:szCs w:val="22"/>
        </w:rPr>
        <w:t xml:space="preserve">Antes de proceder a analizar los planteamientos del contribuyente, se hace presente que dicho análisis se realizará en base a </w:t>
      </w:r>
      <w:r w:rsidR="00D12E86" w:rsidRPr="00CD7ADA">
        <w:rPr>
          <w:sz w:val="22"/>
          <w:szCs w:val="22"/>
        </w:rPr>
        <w:t xml:space="preserve">los supuestos de </w:t>
      </w:r>
      <w:r w:rsidR="00052730" w:rsidRPr="00CD7ADA">
        <w:rPr>
          <w:sz w:val="22"/>
          <w:szCs w:val="22"/>
        </w:rPr>
        <w:t xml:space="preserve">hecho descritos de manera general por el consultante en su presentación y los demás antecedentes aportados con posterioridad a su consulta. Por este motivo, las conclusiones que se puedan formular al respecto están sujetas a la verificación, mediante el ejercicio de las facultades fiscalizadoras de la autoridad tributaria competente, de todos los hechos y circunstancias que pudiesen resultar relevantes en el caso concreto. Esto es de particular relevancia respecto del cumplimiento de los requisitos para ser titular de los beneficios del convenio tributario correspondiente por parte de personas que invocan tales beneficios en calidad de residentes de </w:t>
      </w:r>
      <w:r w:rsidR="00A52378" w:rsidRPr="00CD7ADA">
        <w:rPr>
          <w:sz w:val="22"/>
          <w:szCs w:val="22"/>
        </w:rPr>
        <w:t xml:space="preserve">alguno de </w:t>
      </w:r>
      <w:r w:rsidR="00052730" w:rsidRPr="00CD7ADA">
        <w:rPr>
          <w:sz w:val="22"/>
          <w:szCs w:val="22"/>
        </w:rPr>
        <w:t>los Estados Contratantes y en cuanto a los vínculos que existan entre éstas.</w:t>
      </w:r>
    </w:p>
    <w:p w:rsidR="00F8670D" w:rsidRPr="00CD7ADA" w:rsidRDefault="00F8670D" w:rsidP="00CD7ADA">
      <w:pPr>
        <w:jc w:val="both"/>
        <w:rPr>
          <w:sz w:val="22"/>
          <w:szCs w:val="22"/>
        </w:rPr>
      </w:pPr>
    </w:p>
    <w:p w:rsidR="00F8670D" w:rsidRPr="00CD7ADA" w:rsidRDefault="00F8670D" w:rsidP="00CD7ADA">
      <w:pPr>
        <w:jc w:val="both"/>
        <w:rPr>
          <w:b/>
          <w:sz w:val="22"/>
          <w:szCs w:val="22"/>
        </w:rPr>
      </w:pPr>
      <w:r w:rsidRPr="00CD7ADA">
        <w:rPr>
          <w:b/>
          <w:sz w:val="22"/>
          <w:szCs w:val="22"/>
        </w:rPr>
        <w:t>II.</w:t>
      </w:r>
      <w:r w:rsidRPr="00CD7ADA">
        <w:rPr>
          <w:b/>
          <w:sz w:val="22"/>
          <w:szCs w:val="22"/>
        </w:rPr>
        <w:tab/>
        <w:t xml:space="preserve">ANÁLISIS </w:t>
      </w:r>
    </w:p>
    <w:p w:rsidR="00052730" w:rsidRPr="00CD7ADA" w:rsidRDefault="00052730" w:rsidP="00CD7ADA">
      <w:pPr>
        <w:jc w:val="both"/>
        <w:rPr>
          <w:sz w:val="22"/>
          <w:szCs w:val="22"/>
        </w:rPr>
      </w:pPr>
    </w:p>
    <w:p w:rsidR="00F8670D" w:rsidRPr="00CD7ADA" w:rsidRDefault="007F674E" w:rsidP="00CD7ADA">
      <w:pPr>
        <w:jc w:val="both"/>
        <w:rPr>
          <w:b/>
          <w:sz w:val="22"/>
          <w:szCs w:val="22"/>
        </w:rPr>
      </w:pPr>
      <w:r w:rsidRPr="00CD7ADA">
        <w:rPr>
          <w:b/>
          <w:sz w:val="22"/>
          <w:szCs w:val="22"/>
        </w:rPr>
        <w:t>1.</w:t>
      </w:r>
      <w:r w:rsidRPr="00CD7ADA">
        <w:rPr>
          <w:b/>
          <w:sz w:val="22"/>
          <w:szCs w:val="22"/>
        </w:rPr>
        <w:tab/>
      </w:r>
      <w:r w:rsidR="008C4691" w:rsidRPr="00CD7ADA">
        <w:rPr>
          <w:b/>
          <w:sz w:val="22"/>
          <w:szCs w:val="22"/>
        </w:rPr>
        <w:t>N</w:t>
      </w:r>
      <w:r w:rsidR="00F8670D" w:rsidRPr="00CD7ADA">
        <w:rPr>
          <w:b/>
          <w:sz w:val="22"/>
          <w:szCs w:val="22"/>
        </w:rPr>
        <w:t>ormas aplicables</w:t>
      </w:r>
      <w:r w:rsidR="0084006C" w:rsidRPr="00CD7ADA">
        <w:rPr>
          <w:b/>
          <w:sz w:val="22"/>
          <w:szCs w:val="22"/>
        </w:rPr>
        <w:t xml:space="preserve"> a la luz de</w:t>
      </w:r>
      <w:r w:rsidR="008A19DB" w:rsidRPr="00CD7ADA">
        <w:rPr>
          <w:b/>
          <w:sz w:val="22"/>
          <w:szCs w:val="22"/>
        </w:rPr>
        <w:t xml:space="preserve"> </w:t>
      </w:r>
      <w:r w:rsidR="0084006C" w:rsidRPr="00CD7ADA">
        <w:rPr>
          <w:b/>
          <w:sz w:val="22"/>
          <w:szCs w:val="22"/>
        </w:rPr>
        <w:t>l</w:t>
      </w:r>
      <w:r w:rsidR="008A19DB" w:rsidRPr="00CD7ADA">
        <w:rPr>
          <w:b/>
          <w:sz w:val="22"/>
          <w:szCs w:val="22"/>
        </w:rPr>
        <w:t>os</w:t>
      </w:r>
      <w:r w:rsidR="0084006C" w:rsidRPr="00CD7ADA">
        <w:rPr>
          <w:b/>
          <w:sz w:val="22"/>
          <w:szCs w:val="22"/>
        </w:rPr>
        <w:t xml:space="preserve"> convenio</w:t>
      </w:r>
      <w:r w:rsidR="008A19DB" w:rsidRPr="00CD7ADA">
        <w:rPr>
          <w:b/>
          <w:sz w:val="22"/>
          <w:szCs w:val="22"/>
        </w:rPr>
        <w:t>s</w:t>
      </w:r>
      <w:r w:rsidR="0084006C" w:rsidRPr="00CD7ADA">
        <w:rPr>
          <w:b/>
          <w:sz w:val="22"/>
          <w:szCs w:val="22"/>
        </w:rPr>
        <w:t xml:space="preserve"> tributario</w:t>
      </w:r>
      <w:r w:rsidR="008A19DB" w:rsidRPr="00CD7ADA">
        <w:rPr>
          <w:b/>
          <w:sz w:val="22"/>
          <w:szCs w:val="22"/>
        </w:rPr>
        <w:t>s</w:t>
      </w:r>
      <w:r w:rsidR="0084006C" w:rsidRPr="00CD7ADA">
        <w:rPr>
          <w:b/>
          <w:sz w:val="22"/>
          <w:szCs w:val="22"/>
        </w:rPr>
        <w:t xml:space="preserve"> correspondiente</w:t>
      </w:r>
      <w:r w:rsidR="008A19DB" w:rsidRPr="00CD7ADA">
        <w:rPr>
          <w:b/>
          <w:sz w:val="22"/>
          <w:szCs w:val="22"/>
        </w:rPr>
        <w:t>s</w:t>
      </w:r>
      <w:r w:rsidR="00190C90" w:rsidRPr="00CD7ADA">
        <w:rPr>
          <w:b/>
          <w:sz w:val="22"/>
          <w:szCs w:val="22"/>
        </w:rPr>
        <w:t>:</w:t>
      </w:r>
    </w:p>
    <w:p w:rsidR="00F8670D" w:rsidRPr="00CD7ADA" w:rsidRDefault="00F8670D" w:rsidP="00CD7ADA">
      <w:pPr>
        <w:jc w:val="both"/>
        <w:rPr>
          <w:sz w:val="22"/>
          <w:szCs w:val="22"/>
        </w:rPr>
      </w:pPr>
    </w:p>
    <w:p w:rsidR="00573EBC" w:rsidRPr="00CD7ADA" w:rsidRDefault="0084006C" w:rsidP="00CD7ADA">
      <w:pPr>
        <w:jc w:val="both"/>
        <w:rPr>
          <w:sz w:val="22"/>
          <w:szCs w:val="22"/>
        </w:rPr>
      </w:pPr>
      <w:r w:rsidRPr="00CD7ADA">
        <w:rPr>
          <w:sz w:val="22"/>
          <w:szCs w:val="22"/>
        </w:rPr>
        <w:t>1.1.</w:t>
      </w:r>
      <w:r w:rsidR="007F674E" w:rsidRPr="00CD7ADA">
        <w:rPr>
          <w:sz w:val="22"/>
          <w:szCs w:val="22"/>
        </w:rPr>
        <w:tab/>
      </w:r>
      <w:r w:rsidR="00B40867" w:rsidRPr="00CD7ADA">
        <w:rPr>
          <w:sz w:val="22"/>
          <w:szCs w:val="22"/>
        </w:rPr>
        <w:t>En primer lugar, para resolver la consulta planteada</w:t>
      </w:r>
      <w:r w:rsidR="00F8670D" w:rsidRPr="00CD7ADA">
        <w:rPr>
          <w:sz w:val="22"/>
          <w:szCs w:val="22"/>
        </w:rPr>
        <w:t xml:space="preserve"> cobra especial relevancia lo establecido en el </w:t>
      </w:r>
      <w:r w:rsidR="00640242" w:rsidRPr="00CD7ADA">
        <w:rPr>
          <w:sz w:val="22"/>
          <w:szCs w:val="22"/>
        </w:rPr>
        <w:t>a</w:t>
      </w:r>
      <w:r w:rsidR="00F8670D" w:rsidRPr="00CD7ADA">
        <w:rPr>
          <w:sz w:val="22"/>
          <w:szCs w:val="22"/>
        </w:rPr>
        <w:t xml:space="preserve">rtículo 7 </w:t>
      </w:r>
      <w:r w:rsidR="00B40867" w:rsidRPr="00CD7ADA">
        <w:rPr>
          <w:sz w:val="22"/>
          <w:szCs w:val="22"/>
        </w:rPr>
        <w:t xml:space="preserve">y en </w:t>
      </w:r>
      <w:r w:rsidR="00F8670D" w:rsidRPr="00CD7ADA">
        <w:rPr>
          <w:sz w:val="22"/>
          <w:szCs w:val="22"/>
        </w:rPr>
        <w:t xml:space="preserve">el </w:t>
      </w:r>
      <w:r w:rsidR="00640242" w:rsidRPr="00CD7ADA">
        <w:rPr>
          <w:sz w:val="22"/>
          <w:szCs w:val="22"/>
        </w:rPr>
        <w:t>a</w:t>
      </w:r>
      <w:r w:rsidR="00F8670D" w:rsidRPr="00CD7ADA">
        <w:rPr>
          <w:sz w:val="22"/>
          <w:szCs w:val="22"/>
        </w:rPr>
        <w:t>rtículo 5</w:t>
      </w:r>
      <w:r w:rsidR="00573EBC" w:rsidRPr="00CD7ADA">
        <w:rPr>
          <w:sz w:val="22"/>
          <w:szCs w:val="22"/>
        </w:rPr>
        <w:t xml:space="preserve"> </w:t>
      </w:r>
      <w:r w:rsidR="00F8670D" w:rsidRPr="00CD7ADA">
        <w:rPr>
          <w:sz w:val="22"/>
          <w:szCs w:val="22"/>
        </w:rPr>
        <w:t>de</w:t>
      </w:r>
      <w:r w:rsidR="00EB5272" w:rsidRPr="00CD7ADA">
        <w:rPr>
          <w:sz w:val="22"/>
          <w:szCs w:val="22"/>
        </w:rPr>
        <w:t xml:space="preserve"> </w:t>
      </w:r>
      <w:r w:rsidR="00202959" w:rsidRPr="00CD7ADA">
        <w:rPr>
          <w:sz w:val="22"/>
          <w:szCs w:val="22"/>
        </w:rPr>
        <w:t xml:space="preserve">cada uno de </w:t>
      </w:r>
      <w:r w:rsidR="00EB5272" w:rsidRPr="00CD7ADA">
        <w:rPr>
          <w:sz w:val="22"/>
          <w:szCs w:val="22"/>
        </w:rPr>
        <w:t>los convenios tributarios aplicables</w:t>
      </w:r>
      <w:r w:rsidR="00B40867" w:rsidRPr="00CD7ADA">
        <w:rPr>
          <w:sz w:val="22"/>
          <w:szCs w:val="22"/>
        </w:rPr>
        <w:t>, donde se regula la distribución de la potestad tributaria respecto de los “beneficios empresariales” y el concepto de “establecimiento permanente”, respectivamente</w:t>
      </w:r>
      <w:r w:rsidR="00F8670D" w:rsidRPr="00CD7ADA">
        <w:rPr>
          <w:sz w:val="22"/>
          <w:szCs w:val="22"/>
        </w:rPr>
        <w:t xml:space="preserve">. </w:t>
      </w:r>
    </w:p>
    <w:p w:rsidR="00573EBC" w:rsidRDefault="00573EBC" w:rsidP="00CD7ADA">
      <w:pPr>
        <w:jc w:val="both"/>
        <w:rPr>
          <w:sz w:val="22"/>
          <w:szCs w:val="22"/>
        </w:rPr>
      </w:pPr>
    </w:p>
    <w:p w:rsidR="001D1100" w:rsidRPr="00CD7ADA" w:rsidRDefault="001D1100" w:rsidP="00CD7ADA">
      <w:pPr>
        <w:jc w:val="both"/>
        <w:rPr>
          <w:sz w:val="22"/>
          <w:szCs w:val="22"/>
        </w:rPr>
      </w:pPr>
    </w:p>
    <w:p w:rsidR="00F8670D" w:rsidRPr="00CD7ADA" w:rsidRDefault="00B40867" w:rsidP="00CD7ADA">
      <w:pPr>
        <w:jc w:val="both"/>
        <w:rPr>
          <w:sz w:val="22"/>
          <w:szCs w:val="22"/>
        </w:rPr>
      </w:pPr>
      <w:r w:rsidRPr="00CD7ADA">
        <w:rPr>
          <w:sz w:val="22"/>
          <w:szCs w:val="22"/>
        </w:rPr>
        <w:lastRenderedPageBreak/>
        <w:t xml:space="preserve">1.2. </w:t>
      </w:r>
      <w:r w:rsidR="007F674E" w:rsidRPr="00CD7ADA">
        <w:rPr>
          <w:sz w:val="22"/>
          <w:szCs w:val="22"/>
        </w:rPr>
        <w:tab/>
      </w:r>
      <w:r w:rsidR="00573EBC" w:rsidRPr="00CD7ADA">
        <w:rPr>
          <w:sz w:val="22"/>
          <w:szCs w:val="22"/>
        </w:rPr>
        <w:t>T</w:t>
      </w:r>
      <w:r w:rsidR="00F8670D" w:rsidRPr="00CD7ADA">
        <w:rPr>
          <w:sz w:val="22"/>
          <w:szCs w:val="22"/>
        </w:rPr>
        <w:t>ambién se debe tener en cuenta la</w:t>
      </w:r>
      <w:r w:rsidR="00A41FF3" w:rsidRPr="00CD7ADA">
        <w:rPr>
          <w:sz w:val="22"/>
          <w:szCs w:val="22"/>
        </w:rPr>
        <w:t>s</w:t>
      </w:r>
      <w:r w:rsidR="00F8670D" w:rsidRPr="00CD7ADA">
        <w:rPr>
          <w:sz w:val="22"/>
          <w:szCs w:val="22"/>
        </w:rPr>
        <w:t xml:space="preserve"> normas de interacción entre el </w:t>
      </w:r>
      <w:r w:rsidR="00640242" w:rsidRPr="00CD7ADA">
        <w:rPr>
          <w:sz w:val="22"/>
          <w:szCs w:val="22"/>
        </w:rPr>
        <w:t>a</w:t>
      </w:r>
      <w:r w:rsidR="00F8670D" w:rsidRPr="00CD7ADA">
        <w:rPr>
          <w:sz w:val="22"/>
          <w:szCs w:val="22"/>
        </w:rPr>
        <w:t>rtículo 7 y los ot</w:t>
      </w:r>
      <w:r w:rsidRPr="00CD7ADA">
        <w:rPr>
          <w:sz w:val="22"/>
          <w:szCs w:val="22"/>
        </w:rPr>
        <w:t xml:space="preserve">ros </w:t>
      </w:r>
      <w:r w:rsidR="00640242" w:rsidRPr="00CD7ADA">
        <w:rPr>
          <w:sz w:val="22"/>
          <w:szCs w:val="22"/>
        </w:rPr>
        <w:t>a</w:t>
      </w:r>
      <w:r w:rsidRPr="00CD7ADA">
        <w:rPr>
          <w:sz w:val="22"/>
          <w:szCs w:val="22"/>
        </w:rPr>
        <w:t>rtículos de</w:t>
      </w:r>
      <w:r w:rsidR="00B643B3" w:rsidRPr="00CD7ADA">
        <w:rPr>
          <w:sz w:val="22"/>
          <w:szCs w:val="22"/>
        </w:rPr>
        <w:t xml:space="preserve">l convenio tributario </w:t>
      </w:r>
      <w:r w:rsidR="00640242" w:rsidRPr="00CD7ADA">
        <w:rPr>
          <w:sz w:val="22"/>
          <w:szCs w:val="22"/>
        </w:rPr>
        <w:t>respectivo</w:t>
      </w:r>
      <w:r w:rsidRPr="00CD7ADA">
        <w:rPr>
          <w:sz w:val="22"/>
          <w:szCs w:val="22"/>
        </w:rPr>
        <w:t>, según la</w:t>
      </w:r>
      <w:r w:rsidR="00A41FF3" w:rsidRPr="00CD7ADA">
        <w:rPr>
          <w:sz w:val="22"/>
          <w:szCs w:val="22"/>
        </w:rPr>
        <w:t>s</w:t>
      </w:r>
      <w:r w:rsidRPr="00CD7ADA">
        <w:rPr>
          <w:sz w:val="22"/>
          <w:szCs w:val="22"/>
        </w:rPr>
        <w:t xml:space="preserve"> cual</w:t>
      </w:r>
      <w:r w:rsidR="00A41FF3" w:rsidRPr="00CD7ADA">
        <w:rPr>
          <w:sz w:val="22"/>
          <w:szCs w:val="22"/>
        </w:rPr>
        <w:t>es</w:t>
      </w:r>
      <w:r w:rsidRPr="00CD7ADA">
        <w:rPr>
          <w:sz w:val="22"/>
          <w:szCs w:val="22"/>
        </w:rPr>
        <w:t xml:space="preserve"> p</w:t>
      </w:r>
      <w:r w:rsidR="00F8670D" w:rsidRPr="00CD7ADA">
        <w:rPr>
          <w:sz w:val="22"/>
          <w:szCs w:val="22"/>
        </w:rPr>
        <w:t xml:space="preserve">ara que proceda la aplicación del </w:t>
      </w:r>
      <w:r w:rsidR="00640242" w:rsidRPr="00CD7ADA">
        <w:rPr>
          <w:sz w:val="22"/>
          <w:szCs w:val="22"/>
        </w:rPr>
        <w:t>a</w:t>
      </w:r>
      <w:r w:rsidR="00F8670D" w:rsidRPr="00CD7ADA">
        <w:rPr>
          <w:sz w:val="22"/>
          <w:szCs w:val="22"/>
        </w:rPr>
        <w:t xml:space="preserve">rtículo 7 </w:t>
      </w:r>
      <w:r w:rsidR="00A41FF3" w:rsidRPr="00CD7ADA">
        <w:rPr>
          <w:sz w:val="22"/>
          <w:szCs w:val="22"/>
        </w:rPr>
        <w:t xml:space="preserve">respecto de una </w:t>
      </w:r>
      <w:r w:rsidR="00F8670D" w:rsidRPr="00CD7ADA">
        <w:rPr>
          <w:sz w:val="22"/>
          <w:szCs w:val="22"/>
        </w:rPr>
        <w:t xml:space="preserve">renta en particular </w:t>
      </w:r>
      <w:r w:rsidR="00A41FF3" w:rsidRPr="00CD7ADA">
        <w:rPr>
          <w:sz w:val="22"/>
          <w:szCs w:val="22"/>
        </w:rPr>
        <w:t xml:space="preserve">ésta </w:t>
      </w:r>
      <w:r w:rsidR="00F8670D" w:rsidRPr="00CD7ADA">
        <w:rPr>
          <w:sz w:val="22"/>
          <w:szCs w:val="22"/>
        </w:rPr>
        <w:t>no debe estar tratada en otro artículo del convenio</w:t>
      </w:r>
      <w:r w:rsidR="00640242" w:rsidRPr="00CD7ADA">
        <w:rPr>
          <w:sz w:val="22"/>
          <w:szCs w:val="22"/>
        </w:rPr>
        <w:t xml:space="preserve"> aplicable</w:t>
      </w:r>
      <w:r w:rsidR="00F8670D" w:rsidRPr="00CD7ADA">
        <w:rPr>
          <w:sz w:val="22"/>
          <w:szCs w:val="22"/>
        </w:rPr>
        <w:t xml:space="preserve">, pues en este caso, </w:t>
      </w:r>
      <w:r w:rsidR="00A41FF3" w:rsidRPr="00CD7ADA">
        <w:rPr>
          <w:sz w:val="22"/>
          <w:szCs w:val="22"/>
        </w:rPr>
        <w:t xml:space="preserve">y </w:t>
      </w:r>
      <w:r w:rsidR="00F8670D" w:rsidRPr="00CD7ADA">
        <w:rPr>
          <w:sz w:val="22"/>
          <w:szCs w:val="22"/>
        </w:rPr>
        <w:t>salvo que opere una norma de "reenvío", el artículo específico prevalecerá</w:t>
      </w:r>
      <w:r w:rsidRPr="00CD7ADA">
        <w:rPr>
          <w:sz w:val="22"/>
          <w:szCs w:val="22"/>
        </w:rPr>
        <w:t xml:space="preserve"> por sobre el </w:t>
      </w:r>
      <w:r w:rsidR="000F35E0" w:rsidRPr="00CD7ADA">
        <w:rPr>
          <w:sz w:val="22"/>
          <w:szCs w:val="22"/>
        </w:rPr>
        <w:t>a</w:t>
      </w:r>
      <w:r w:rsidRPr="00CD7ADA">
        <w:rPr>
          <w:sz w:val="22"/>
          <w:szCs w:val="22"/>
        </w:rPr>
        <w:t>rtículo 7</w:t>
      </w:r>
      <w:r w:rsidR="00F8670D" w:rsidRPr="00CD7ADA">
        <w:rPr>
          <w:sz w:val="22"/>
          <w:szCs w:val="22"/>
        </w:rPr>
        <w:t>.</w:t>
      </w:r>
      <w:r w:rsidR="00D546F8" w:rsidRPr="00CD7ADA">
        <w:rPr>
          <w:sz w:val="22"/>
          <w:szCs w:val="22"/>
        </w:rPr>
        <w:t xml:space="preserve"> Cabe tener presente que</w:t>
      </w:r>
      <w:r w:rsidR="0055253D" w:rsidRPr="00CD7ADA">
        <w:rPr>
          <w:sz w:val="22"/>
          <w:szCs w:val="22"/>
        </w:rPr>
        <w:t>,</w:t>
      </w:r>
      <w:r w:rsidR="00D546F8" w:rsidRPr="00CD7ADA">
        <w:rPr>
          <w:sz w:val="22"/>
          <w:szCs w:val="22"/>
        </w:rPr>
        <w:t xml:space="preserve"> </w:t>
      </w:r>
      <w:r w:rsidR="0055253D" w:rsidRPr="00CD7ADA">
        <w:rPr>
          <w:sz w:val="22"/>
          <w:szCs w:val="22"/>
        </w:rPr>
        <w:t xml:space="preserve">en términos generales, las </w:t>
      </w:r>
      <w:r w:rsidR="00D546F8" w:rsidRPr="00CD7ADA">
        <w:rPr>
          <w:sz w:val="22"/>
          <w:szCs w:val="22"/>
        </w:rPr>
        <w:t>norma</w:t>
      </w:r>
      <w:r w:rsidR="0055253D" w:rsidRPr="00CD7ADA">
        <w:rPr>
          <w:sz w:val="22"/>
          <w:szCs w:val="22"/>
        </w:rPr>
        <w:t xml:space="preserve">s </w:t>
      </w:r>
      <w:r w:rsidR="00D546F8" w:rsidRPr="00CD7ADA">
        <w:rPr>
          <w:sz w:val="22"/>
          <w:szCs w:val="22"/>
        </w:rPr>
        <w:t>de “reenvío” se gatilla</w:t>
      </w:r>
      <w:r w:rsidR="0055253D" w:rsidRPr="00CD7ADA">
        <w:rPr>
          <w:sz w:val="22"/>
          <w:szCs w:val="22"/>
        </w:rPr>
        <w:t>n</w:t>
      </w:r>
      <w:r w:rsidR="00D546F8" w:rsidRPr="00CD7ADA">
        <w:rPr>
          <w:sz w:val="22"/>
          <w:szCs w:val="22"/>
        </w:rPr>
        <w:t xml:space="preserve"> cuando la renta específica está “vinculada efectivamente” a un establecimiento permanente o base fija con que el beneficiario </w:t>
      </w:r>
      <w:r w:rsidR="0055253D" w:rsidRPr="00CD7ADA">
        <w:rPr>
          <w:sz w:val="22"/>
          <w:szCs w:val="22"/>
        </w:rPr>
        <w:t xml:space="preserve">de la renta </w:t>
      </w:r>
      <w:r w:rsidR="00D546F8" w:rsidRPr="00CD7ADA">
        <w:rPr>
          <w:sz w:val="22"/>
          <w:szCs w:val="22"/>
        </w:rPr>
        <w:t xml:space="preserve">cuenta en el Estado contratante del cual </w:t>
      </w:r>
      <w:r w:rsidR="0055253D" w:rsidRPr="00CD7ADA">
        <w:rPr>
          <w:sz w:val="22"/>
          <w:szCs w:val="22"/>
        </w:rPr>
        <w:t>proceden las rentas en cuestión</w:t>
      </w:r>
      <w:r w:rsidR="00D546F8" w:rsidRPr="00CD7ADA">
        <w:rPr>
          <w:sz w:val="22"/>
          <w:szCs w:val="22"/>
        </w:rPr>
        <w:t xml:space="preserve">. </w:t>
      </w:r>
    </w:p>
    <w:p w:rsidR="00F8670D" w:rsidRPr="00CD7ADA" w:rsidRDefault="00F8670D" w:rsidP="00CD7ADA">
      <w:pPr>
        <w:jc w:val="both"/>
        <w:rPr>
          <w:sz w:val="22"/>
          <w:szCs w:val="22"/>
        </w:rPr>
      </w:pPr>
    </w:p>
    <w:p w:rsidR="00F8670D" w:rsidRPr="00CD7ADA" w:rsidRDefault="005565D4" w:rsidP="00CD7ADA">
      <w:pPr>
        <w:jc w:val="both"/>
        <w:rPr>
          <w:sz w:val="22"/>
          <w:szCs w:val="22"/>
        </w:rPr>
      </w:pPr>
      <w:r w:rsidRPr="00CD7ADA">
        <w:rPr>
          <w:sz w:val="22"/>
          <w:szCs w:val="22"/>
        </w:rPr>
        <w:t xml:space="preserve">1.3. </w:t>
      </w:r>
      <w:r w:rsidR="007F674E" w:rsidRPr="00CD7ADA">
        <w:rPr>
          <w:sz w:val="22"/>
          <w:szCs w:val="22"/>
        </w:rPr>
        <w:tab/>
      </w:r>
      <w:r w:rsidR="003A44D5" w:rsidRPr="00CD7ADA">
        <w:rPr>
          <w:sz w:val="22"/>
          <w:szCs w:val="22"/>
        </w:rPr>
        <w:t>El a</w:t>
      </w:r>
      <w:r w:rsidR="00F8670D" w:rsidRPr="00CD7ADA">
        <w:rPr>
          <w:sz w:val="22"/>
          <w:szCs w:val="22"/>
        </w:rPr>
        <w:t xml:space="preserve">rtículo 7 </w:t>
      </w:r>
      <w:r w:rsidR="00E871AD" w:rsidRPr="00CD7ADA">
        <w:rPr>
          <w:sz w:val="22"/>
          <w:szCs w:val="22"/>
        </w:rPr>
        <w:t>de</w:t>
      </w:r>
      <w:r w:rsidR="004B1097" w:rsidRPr="00CD7ADA">
        <w:rPr>
          <w:sz w:val="22"/>
          <w:szCs w:val="22"/>
        </w:rPr>
        <w:t xml:space="preserve"> cada uno de</w:t>
      </w:r>
      <w:r w:rsidR="00CE2C76" w:rsidRPr="00CD7ADA">
        <w:rPr>
          <w:sz w:val="22"/>
          <w:szCs w:val="22"/>
        </w:rPr>
        <w:t xml:space="preserve"> </w:t>
      </w:r>
      <w:r w:rsidR="00E871AD" w:rsidRPr="00CD7ADA">
        <w:rPr>
          <w:sz w:val="22"/>
          <w:szCs w:val="22"/>
        </w:rPr>
        <w:t>l</w:t>
      </w:r>
      <w:r w:rsidR="00CE2C76" w:rsidRPr="00CD7ADA">
        <w:rPr>
          <w:sz w:val="22"/>
          <w:szCs w:val="22"/>
        </w:rPr>
        <w:t>os convenios tributarios aplicables</w:t>
      </w:r>
      <w:r w:rsidR="00E871AD" w:rsidRPr="00CD7ADA">
        <w:rPr>
          <w:sz w:val="22"/>
          <w:szCs w:val="22"/>
        </w:rPr>
        <w:t xml:space="preserve"> </w:t>
      </w:r>
      <w:r w:rsidR="00F8670D" w:rsidRPr="00CD7ADA">
        <w:rPr>
          <w:sz w:val="22"/>
          <w:szCs w:val="22"/>
        </w:rPr>
        <w:t xml:space="preserve">establece como regla general que los beneficios que </w:t>
      </w:r>
      <w:r w:rsidRPr="00CD7ADA">
        <w:rPr>
          <w:sz w:val="22"/>
          <w:szCs w:val="22"/>
        </w:rPr>
        <w:t>se obtienen de una actividad empresarial s</w:t>
      </w:r>
      <w:r w:rsidR="00F8670D" w:rsidRPr="00CD7ADA">
        <w:rPr>
          <w:sz w:val="22"/>
          <w:szCs w:val="22"/>
        </w:rPr>
        <w:t xml:space="preserve">erán gravados exclusivamente en el Estado </w:t>
      </w:r>
      <w:r w:rsidR="0021222E" w:rsidRPr="00CD7ADA">
        <w:rPr>
          <w:sz w:val="22"/>
          <w:szCs w:val="22"/>
        </w:rPr>
        <w:t xml:space="preserve">contratante </w:t>
      </w:r>
      <w:r w:rsidR="00F8670D" w:rsidRPr="00CD7ADA">
        <w:rPr>
          <w:sz w:val="22"/>
          <w:szCs w:val="22"/>
        </w:rPr>
        <w:t>donde reside la empresa</w:t>
      </w:r>
      <w:r w:rsidR="0021222E" w:rsidRPr="00CD7ADA">
        <w:rPr>
          <w:sz w:val="22"/>
          <w:szCs w:val="22"/>
        </w:rPr>
        <w:t xml:space="preserve"> que los obtiene</w:t>
      </w:r>
      <w:r w:rsidR="001A453D" w:rsidRPr="00CD7ADA">
        <w:rPr>
          <w:sz w:val="22"/>
          <w:szCs w:val="22"/>
        </w:rPr>
        <w:t xml:space="preserve"> (“Estado de residencia”)</w:t>
      </w:r>
      <w:r w:rsidR="00F8670D" w:rsidRPr="00CD7ADA">
        <w:rPr>
          <w:sz w:val="22"/>
          <w:szCs w:val="22"/>
        </w:rPr>
        <w:t xml:space="preserve">, salvo que </w:t>
      </w:r>
      <w:r w:rsidRPr="00CD7ADA">
        <w:rPr>
          <w:sz w:val="22"/>
          <w:szCs w:val="22"/>
        </w:rPr>
        <w:t xml:space="preserve">la empresa </w:t>
      </w:r>
      <w:r w:rsidR="00F8670D" w:rsidRPr="00CD7ADA">
        <w:rPr>
          <w:sz w:val="22"/>
          <w:szCs w:val="22"/>
        </w:rPr>
        <w:t xml:space="preserve">cuente con un </w:t>
      </w:r>
      <w:r w:rsidRPr="00CD7ADA">
        <w:rPr>
          <w:sz w:val="22"/>
          <w:szCs w:val="22"/>
        </w:rPr>
        <w:t>“</w:t>
      </w:r>
      <w:r w:rsidR="00F8670D" w:rsidRPr="00CD7ADA">
        <w:rPr>
          <w:sz w:val="22"/>
          <w:szCs w:val="22"/>
        </w:rPr>
        <w:t>establecimiento permanente</w:t>
      </w:r>
      <w:r w:rsidRPr="00CD7ADA">
        <w:rPr>
          <w:sz w:val="22"/>
          <w:szCs w:val="22"/>
        </w:rPr>
        <w:t>”</w:t>
      </w:r>
      <w:r w:rsidR="00F8670D" w:rsidRPr="00CD7ADA">
        <w:rPr>
          <w:sz w:val="22"/>
          <w:szCs w:val="22"/>
        </w:rPr>
        <w:t xml:space="preserve"> (EP) en el otro Estado Contratante </w:t>
      </w:r>
      <w:r w:rsidR="001A453D" w:rsidRPr="00CD7ADA">
        <w:rPr>
          <w:sz w:val="22"/>
          <w:szCs w:val="22"/>
        </w:rPr>
        <w:t xml:space="preserve">(“Estado fuente”) </w:t>
      </w:r>
      <w:r w:rsidR="00F8670D" w:rsidRPr="00CD7ADA">
        <w:rPr>
          <w:sz w:val="22"/>
          <w:szCs w:val="22"/>
        </w:rPr>
        <w:t xml:space="preserve">y las rentas en cuestión sean atribuibles a tal </w:t>
      </w:r>
      <w:r w:rsidR="001A453D" w:rsidRPr="00CD7ADA">
        <w:rPr>
          <w:sz w:val="22"/>
          <w:szCs w:val="22"/>
        </w:rPr>
        <w:t>EP</w:t>
      </w:r>
      <w:r w:rsidR="00F8670D" w:rsidRPr="00CD7ADA">
        <w:rPr>
          <w:sz w:val="22"/>
          <w:szCs w:val="22"/>
        </w:rPr>
        <w:t>.</w:t>
      </w:r>
      <w:r w:rsidRPr="00CD7ADA">
        <w:rPr>
          <w:sz w:val="22"/>
          <w:szCs w:val="22"/>
        </w:rPr>
        <w:t xml:space="preserve"> </w:t>
      </w:r>
      <w:r w:rsidR="00F8670D" w:rsidRPr="00CD7ADA">
        <w:rPr>
          <w:sz w:val="22"/>
          <w:szCs w:val="22"/>
        </w:rPr>
        <w:t>Cuando una empresa de un Estado contratante cuenta con un EP en el otro Estado Contratante, ambos Estados Contratantes tendrán derecho a gravar la renta</w:t>
      </w:r>
      <w:r w:rsidR="00CE2C76" w:rsidRPr="00CD7ADA">
        <w:rPr>
          <w:sz w:val="22"/>
          <w:szCs w:val="22"/>
        </w:rPr>
        <w:t xml:space="preserve"> (tributación compartida)</w:t>
      </w:r>
      <w:r w:rsidR="00F8670D" w:rsidRPr="00CD7ADA">
        <w:rPr>
          <w:sz w:val="22"/>
          <w:szCs w:val="22"/>
        </w:rPr>
        <w:t>, sin que se establezca un límite para el Estado fuente</w:t>
      </w:r>
      <w:r w:rsidR="003F2D4D" w:rsidRPr="00CD7ADA">
        <w:rPr>
          <w:sz w:val="22"/>
          <w:szCs w:val="22"/>
        </w:rPr>
        <w:t>,</w:t>
      </w:r>
      <w:r w:rsidR="0021222E" w:rsidRPr="00CD7ADA">
        <w:rPr>
          <w:sz w:val="22"/>
          <w:szCs w:val="22"/>
        </w:rPr>
        <w:t xml:space="preserve"> </w:t>
      </w:r>
      <w:r w:rsidR="001A453D" w:rsidRPr="00CD7ADA">
        <w:rPr>
          <w:sz w:val="22"/>
          <w:szCs w:val="22"/>
        </w:rPr>
        <w:t xml:space="preserve">y </w:t>
      </w:r>
      <w:r w:rsidR="0021222E" w:rsidRPr="00CD7ADA">
        <w:rPr>
          <w:sz w:val="22"/>
          <w:szCs w:val="22"/>
        </w:rPr>
        <w:t xml:space="preserve">debiendo el Estado de residencia otorgar un crédito por los impuestos pagados en el Estado fuente </w:t>
      </w:r>
      <w:r w:rsidR="00E119FF" w:rsidRPr="00CD7ADA">
        <w:rPr>
          <w:sz w:val="22"/>
          <w:szCs w:val="22"/>
        </w:rPr>
        <w:t>(</w:t>
      </w:r>
      <w:r w:rsidR="0021222E" w:rsidRPr="00CD7ADA">
        <w:rPr>
          <w:sz w:val="22"/>
          <w:szCs w:val="22"/>
        </w:rPr>
        <w:t xml:space="preserve">esto último en virtud del </w:t>
      </w:r>
      <w:r w:rsidR="00B43C08" w:rsidRPr="00CD7ADA">
        <w:rPr>
          <w:sz w:val="22"/>
          <w:szCs w:val="22"/>
        </w:rPr>
        <w:t>a</w:t>
      </w:r>
      <w:r w:rsidR="0021222E" w:rsidRPr="00CD7ADA">
        <w:rPr>
          <w:sz w:val="22"/>
          <w:szCs w:val="22"/>
        </w:rPr>
        <w:t xml:space="preserve">rtículo </w:t>
      </w:r>
      <w:r w:rsidR="00B43C08" w:rsidRPr="00CD7ADA">
        <w:rPr>
          <w:sz w:val="22"/>
          <w:szCs w:val="22"/>
        </w:rPr>
        <w:t>sobre “eliminación de la doble imposición” que contiene cada uno de los convenios tributarios aplicables</w:t>
      </w:r>
      <w:r w:rsidR="00E119FF" w:rsidRPr="00CD7ADA">
        <w:rPr>
          <w:sz w:val="22"/>
          <w:szCs w:val="22"/>
        </w:rPr>
        <w:t>)</w:t>
      </w:r>
      <w:r w:rsidR="00F8670D" w:rsidRPr="00CD7ADA">
        <w:rPr>
          <w:sz w:val="22"/>
          <w:szCs w:val="22"/>
        </w:rPr>
        <w:t>.</w:t>
      </w:r>
    </w:p>
    <w:p w:rsidR="00F8670D" w:rsidRPr="00CD7ADA" w:rsidRDefault="00F8670D" w:rsidP="00CD7ADA">
      <w:pPr>
        <w:jc w:val="both"/>
        <w:rPr>
          <w:sz w:val="22"/>
          <w:szCs w:val="22"/>
        </w:rPr>
      </w:pPr>
    </w:p>
    <w:p w:rsidR="005565D4" w:rsidRPr="00CD7ADA" w:rsidRDefault="005565D4" w:rsidP="00CD7ADA">
      <w:pPr>
        <w:jc w:val="both"/>
        <w:rPr>
          <w:sz w:val="22"/>
          <w:szCs w:val="22"/>
        </w:rPr>
      </w:pPr>
      <w:r w:rsidRPr="00CD7ADA">
        <w:rPr>
          <w:sz w:val="22"/>
          <w:szCs w:val="22"/>
        </w:rPr>
        <w:t xml:space="preserve">1.4. </w:t>
      </w:r>
      <w:r w:rsidR="002A4E5F" w:rsidRPr="00CD7ADA">
        <w:rPr>
          <w:sz w:val="22"/>
          <w:szCs w:val="22"/>
        </w:rPr>
        <w:tab/>
      </w:r>
      <w:r w:rsidRPr="00CD7ADA">
        <w:rPr>
          <w:sz w:val="22"/>
          <w:szCs w:val="22"/>
        </w:rPr>
        <w:t>Por su parte, l</w:t>
      </w:r>
      <w:r w:rsidR="00F8670D" w:rsidRPr="00CD7ADA">
        <w:rPr>
          <w:sz w:val="22"/>
          <w:szCs w:val="22"/>
        </w:rPr>
        <w:t xml:space="preserve">a determinación de si una empresa no residente en Chile tiene un EP en el país para fines de un Convenio </w:t>
      </w:r>
      <w:r w:rsidR="00696442" w:rsidRPr="00CD7ADA">
        <w:rPr>
          <w:sz w:val="22"/>
          <w:szCs w:val="22"/>
        </w:rPr>
        <w:t>s</w:t>
      </w:r>
      <w:r w:rsidR="00F8670D" w:rsidRPr="00CD7ADA">
        <w:rPr>
          <w:sz w:val="22"/>
          <w:szCs w:val="22"/>
        </w:rPr>
        <w:t xml:space="preserve">e </w:t>
      </w:r>
      <w:r w:rsidR="00BF5E37" w:rsidRPr="00CD7ADA">
        <w:rPr>
          <w:sz w:val="22"/>
          <w:szCs w:val="22"/>
        </w:rPr>
        <w:t xml:space="preserve">debe establecer de </w:t>
      </w:r>
      <w:r w:rsidR="00F8670D" w:rsidRPr="00CD7ADA">
        <w:rPr>
          <w:sz w:val="22"/>
          <w:szCs w:val="22"/>
        </w:rPr>
        <w:t>conform</w:t>
      </w:r>
      <w:r w:rsidR="00BF5E37" w:rsidRPr="00CD7ADA">
        <w:rPr>
          <w:sz w:val="22"/>
          <w:szCs w:val="22"/>
        </w:rPr>
        <w:t xml:space="preserve">idad con </w:t>
      </w:r>
      <w:r w:rsidR="00F8670D" w:rsidRPr="00CD7ADA">
        <w:rPr>
          <w:sz w:val="22"/>
          <w:szCs w:val="22"/>
        </w:rPr>
        <w:t xml:space="preserve">las disposiciones contempladas en el </w:t>
      </w:r>
      <w:r w:rsidR="00153B21" w:rsidRPr="00CD7ADA">
        <w:rPr>
          <w:sz w:val="22"/>
          <w:szCs w:val="22"/>
        </w:rPr>
        <w:t>a</w:t>
      </w:r>
      <w:r w:rsidR="00F8670D" w:rsidRPr="00CD7ADA">
        <w:rPr>
          <w:sz w:val="22"/>
          <w:szCs w:val="22"/>
        </w:rPr>
        <w:t xml:space="preserve">rtículo 5 </w:t>
      </w:r>
      <w:r w:rsidRPr="00CD7ADA">
        <w:rPr>
          <w:sz w:val="22"/>
          <w:szCs w:val="22"/>
        </w:rPr>
        <w:t>d</w:t>
      </w:r>
      <w:r w:rsidR="00F8670D" w:rsidRPr="00CD7ADA">
        <w:rPr>
          <w:sz w:val="22"/>
          <w:szCs w:val="22"/>
        </w:rPr>
        <w:t xml:space="preserve">el respectivo </w:t>
      </w:r>
      <w:r w:rsidRPr="00CD7ADA">
        <w:rPr>
          <w:sz w:val="22"/>
          <w:szCs w:val="22"/>
        </w:rPr>
        <w:t>c</w:t>
      </w:r>
      <w:r w:rsidR="00F8670D" w:rsidRPr="00CD7ADA">
        <w:rPr>
          <w:sz w:val="22"/>
          <w:szCs w:val="22"/>
        </w:rPr>
        <w:t>onvenio</w:t>
      </w:r>
      <w:r w:rsidR="00C056A0" w:rsidRPr="00CD7ADA">
        <w:rPr>
          <w:sz w:val="22"/>
          <w:szCs w:val="22"/>
        </w:rPr>
        <w:t xml:space="preserve"> tributario aplicable</w:t>
      </w:r>
      <w:r w:rsidR="00F8670D" w:rsidRPr="00CD7ADA">
        <w:rPr>
          <w:sz w:val="22"/>
          <w:szCs w:val="22"/>
        </w:rPr>
        <w:t xml:space="preserve">. </w:t>
      </w:r>
    </w:p>
    <w:p w:rsidR="005565D4" w:rsidRPr="00CD7ADA" w:rsidRDefault="005565D4" w:rsidP="00CD7ADA">
      <w:pPr>
        <w:jc w:val="both"/>
        <w:rPr>
          <w:sz w:val="22"/>
          <w:szCs w:val="22"/>
        </w:rPr>
      </w:pPr>
    </w:p>
    <w:p w:rsidR="00F8670D" w:rsidRPr="00CD7ADA" w:rsidRDefault="005565D4" w:rsidP="00CD7ADA">
      <w:pPr>
        <w:jc w:val="both"/>
        <w:rPr>
          <w:sz w:val="22"/>
          <w:szCs w:val="22"/>
        </w:rPr>
      </w:pPr>
      <w:r w:rsidRPr="00CD7ADA">
        <w:rPr>
          <w:sz w:val="22"/>
          <w:szCs w:val="22"/>
        </w:rPr>
        <w:t xml:space="preserve">1.5. </w:t>
      </w:r>
      <w:r w:rsidR="002A4E5F" w:rsidRPr="00CD7ADA">
        <w:rPr>
          <w:sz w:val="22"/>
          <w:szCs w:val="22"/>
        </w:rPr>
        <w:tab/>
      </w:r>
      <w:r w:rsidR="00F8670D" w:rsidRPr="00CD7ADA">
        <w:rPr>
          <w:sz w:val="22"/>
          <w:szCs w:val="22"/>
        </w:rPr>
        <w:t xml:space="preserve">El concepto de EP en los convenios tributarios constituye un umbral </w:t>
      </w:r>
      <w:r w:rsidR="00BC220C" w:rsidRPr="00CD7ADA">
        <w:rPr>
          <w:sz w:val="22"/>
          <w:szCs w:val="22"/>
        </w:rPr>
        <w:t xml:space="preserve">fáctico </w:t>
      </w:r>
      <w:r w:rsidR="00F8670D" w:rsidRPr="00CD7ADA">
        <w:rPr>
          <w:sz w:val="22"/>
          <w:szCs w:val="22"/>
        </w:rPr>
        <w:t>para medir el grado de participación o involucramiento de una empresa residente de un Estado Contratante en la actividad económ</w:t>
      </w:r>
      <w:r w:rsidRPr="00CD7ADA">
        <w:rPr>
          <w:sz w:val="22"/>
          <w:szCs w:val="22"/>
        </w:rPr>
        <w:t>ica del otro Estado Contratante</w:t>
      </w:r>
      <w:r w:rsidR="00500972" w:rsidRPr="00CD7ADA">
        <w:rPr>
          <w:sz w:val="22"/>
          <w:szCs w:val="22"/>
        </w:rPr>
        <w:t xml:space="preserve">. Este </w:t>
      </w:r>
      <w:r w:rsidRPr="00CD7ADA">
        <w:rPr>
          <w:sz w:val="22"/>
          <w:szCs w:val="22"/>
        </w:rPr>
        <w:t xml:space="preserve">umbral justifica </w:t>
      </w:r>
      <w:r w:rsidR="00500972" w:rsidRPr="00CD7ADA">
        <w:rPr>
          <w:sz w:val="22"/>
          <w:szCs w:val="22"/>
        </w:rPr>
        <w:t xml:space="preserve">que la potestad impositiva se distribuya de manera </w:t>
      </w:r>
      <w:r w:rsidRPr="00CD7ADA">
        <w:rPr>
          <w:sz w:val="22"/>
          <w:szCs w:val="22"/>
        </w:rPr>
        <w:t xml:space="preserve">compartida entre el Estado de residencia y el Estado fuente, sin una limitación para la tributación en el Estado fuente. </w:t>
      </w:r>
    </w:p>
    <w:p w:rsidR="00F8670D" w:rsidRPr="00CD7ADA" w:rsidRDefault="00F8670D" w:rsidP="00CD7ADA">
      <w:pPr>
        <w:jc w:val="both"/>
        <w:rPr>
          <w:sz w:val="22"/>
          <w:szCs w:val="22"/>
        </w:rPr>
      </w:pPr>
    </w:p>
    <w:p w:rsidR="00F8670D" w:rsidRPr="00CD7ADA" w:rsidRDefault="005A16BA" w:rsidP="00CD7ADA">
      <w:pPr>
        <w:jc w:val="both"/>
        <w:rPr>
          <w:sz w:val="22"/>
          <w:szCs w:val="22"/>
        </w:rPr>
      </w:pPr>
      <w:r w:rsidRPr="00CD7ADA">
        <w:rPr>
          <w:sz w:val="22"/>
          <w:szCs w:val="22"/>
        </w:rPr>
        <w:t>1.6.</w:t>
      </w:r>
      <w:r w:rsidR="00805358" w:rsidRPr="00CD7ADA">
        <w:rPr>
          <w:sz w:val="22"/>
          <w:szCs w:val="22"/>
        </w:rPr>
        <w:tab/>
      </w:r>
      <w:r w:rsidR="00F8670D" w:rsidRPr="00CD7ADA">
        <w:rPr>
          <w:sz w:val="22"/>
          <w:szCs w:val="22"/>
        </w:rPr>
        <w:t>La configuración de un EP puede gatillarse a</w:t>
      </w:r>
      <w:r w:rsidRPr="00CD7ADA">
        <w:rPr>
          <w:sz w:val="22"/>
          <w:szCs w:val="22"/>
        </w:rPr>
        <w:t xml:space="preserve">l concurrir </w:t>
      </w:r>
      <w:r w:rsidR="00F8670D" w:rsidRPr="00CD7ADA">
        <w:rPr>
          <w:sz w:val="22"/>
          <w:szCs w:val="22"/>
        </w:rPr>
        <w:t>cualquiera de los supuestos de hecho contemplados en</w:t>
      </w:r>
      <w:r w:rsidR="00C44987" w:rsidRPr="00CD7ADA">
        <w:rPr>
          <w:sz w:val="22"/>
          <w:szCs w:val="22"/>
        </w:rPr>
        <w:t xml:space="preserve"> distintos párrafos del</w:t>
      </w:r>
      <w:r w:rsidR="00F8670D" w:rsidRPr="00CD7ADA">
        <w:rPr>
          <w:sz w:val="22"/>
          <w:szCs w:val="22"/>
        </w:rPr>
        <w:t xml:space="preserve"> </w:t>
      </w:r>
      <w:r w:rsidR="00153B21" w:rsidRPr="00CD7ADA">
        <w:rPr>
          <w:sz w:val="22"/>
          <w:szCs w:val="22"/>
        </w:rPr>
        <w:t>a</w:t>
      </w:r>
      <w:r w:rsidR="00F8670D" w:rsidRPr="00CD7ADA">
        <w:rPr>
          <w:sz w:val="22"/>
          <w:szCs w:val="22"/>
        </w:rPr>
        <w:t xml:space="preserve">rtículo 5 </w:t>
      </w:r>
      <w:r w:rsidR="0045305C" w:rsidRPr="00CD7ADA">
        <w:rPr>
          <w:sz w:val="22"/>
          <w:szCs w:val="22"/>
        </w:rPr>
        <w:t xml:space="preserve">que contiene cada uno de los </w:t>
      </w:r>
      <w:r w:rsidRPr="00CD7ADA">
        <w:rPr>
          <w:sz w:val="22"/>
          <w:szCs w:val="22"/>
        </w:rPr>
        <w:t>c</w:t>
      </w:r>
      <w:r w:rsidR="00F8670D" w:rsidRPr="00CD7ADA">
        <w:rPr>
          <w:sz w:val="22"/>
          <w:szCs w:val="22"/>
        </w:rPr>
        <w:t>onvenio</w:t>
      </w:r>
      <w:r w:rsidR="0045305C" w:rsidRPr="00CD7ADA">
        <w:rPr>
          <w:sz w:val="22"/>
          <w:szCs w:val="22"/>
        </w:rPr>
        <w:t>s</w:t>
      </w:r>
      <w:r w:rsidR="00077690" w:rsidRPr="00CD7ADA">
        <w:rPr>
          <w:sz w:val="22"/>
          <w:szCs w:val="22"/>
        </w:rPr>
        <w:t xml:space="preserve"> tributario</w:t>
      </w:r>
      <w:r w:rsidR="0045305C" w:rsidRPr="00CD7ADA">
        <w:rPr>
          <w:sz w:val="22"/>
          <w:szCs w:val="22"/>
        </w:rPr>
        <w:t>s aplicables</w:t>
      </w:r>
      <w:r w:rsidR="00077690" w:rsidRPr="00CD7ADA">
        <w:rPr>
          <w:sz w:val="22"/>
          <w:szCs w:val="22"/>
        </w:rPr>
        <w:t>. Para el caso que se analiza, cobra</w:t>
      </w:r>
      <w:r w:rsidR="000A1450" w:rsidRPr="00CD7ADA">
        <w:rPr>
          <w:sz w:val="22"/>
          <w:szCs w:val="22"/>
        </w:rPr>
        <w:t>n especial relevancia</w:t>
      </w:r>
      <w:r w:rsidR="00E465CA" w:rsidRPr="00CD7ADA">
        <w:rPr>
          <w:sz w:val="22"/>
          <w:szCs w:val="22"/>
        </w:rPr>
        <w:t xml:space="preserve"> </w:t>
      </w:r>
      <w:r w:rsidR="000A1450" w:rsidRPr="00CD7ADA">
        <w:rPr>
          <w:sz w:val="22"/>
          <w:szCs w:val="22"/>
        </w:rPr>
        <w:t>el párrafo</w:t>
      </w:r>
      <w:r w:rsidR="00F8670D" w:rsidRPr="00CD7ADA">
        <w:rPr>
          <w:sz w:val="22"/>
          <w:szCs w:val="22"/>
        </w:rPr>
        <w:t xml:space="preserve"> 1 de</w:t>
      </w:r>
      <w:r w:rsidRPr="00CD7ADA">
        <w:rPr>
          <w:sz w:val="22"/>
          <w:szCs w:val="22"/>
        </w:rPr>
        <w:t xml:space="preserve">l </w:t>
      </w:r>
      <w:r w:rsidR="0045305C" w:rsidRPr="00CD7ADA">
        <w:rPr>
          <w:sz w:val="22"/>
          <w:szCs w:val="22"/>
        </w:rPr>
        <w:t xml:space="preserve">respectivo </w:t>
      </w:r>
      <w:r w:rsidR="00153B21" w:rsidRPr="00CD7ADA">
        <w:rPr>
          <w:sz w:val="22"/>
          <w:szCs w:val="22"/>
        </w:rPr>
        <w:t>a</w:t>
      </w:r>
      <w:r w:rsidRPr="00CD7ADA">
        <w:rPr>
          <w:sz w:val="22"/>
          <w:szCs w:val="22"/>
        </w:rPr>
        <w:t>rtículo 5</w:t>
      </w:r>
      <w:r w:rsidR="00F8670D" w:rsidRPr="00CD7ADA">
        <w:rPr>
          <w:sz w:val="22"/>
          <w:szCs w:val="22"/>
        </w:rPr>
        <w:t xml:space="preserve"> </w:t>
      </w:r>
      <w:r w:rsidR="00077690" w:rsidRPr="00CD7ADA">
        <w:rPr>
          <w:sz w:val="22"/>
          <w:szCs w:val="22"/>
        </w:rPr>
        <w:t xml:space="preserve">que contiene </w:t>
      </w:r>
      <w:r w:rsidR="00F8670D" w:rsidRPr="00CD7ADA">
        <w:rPr>
          <w:sz w:val="22"/>
          <w:szCs w:val="22"/>
        </w:rPr>
        <w:t xml:space="preserve">el concepto básico </w:t>
      </w:r>
      <w:r w:rsidR="00077690" w:rsidRPr="00CD7ADA">
        <w:rPr>
          <w:sz w:val="22"/>
          <w:szCs w:val="22"/>
        </w:rPr>
        <w:t xml:space="preserve">o tradicional </w:t>
      </w:r>
      <w:r w:rsidR="00F8670D" w:rsidRPr="00CD7ADA">
        <w:rPr>
          <w:sz w:val="22"/>
          <w:szCs w:val="22"/>
        </w:rPr>
        <w:t>de EP que es aquel "lugar fijo de negocios mediante el cual una empresa realiza todo o parte de su actividad"</w:t>
      </w:r>
      <w:r w:rsidR="000A1450" w:rsidRPr="00CD7ADA">
        <w:rPr>
          <w:sz w:val="22"/>
          <w:szCs w:val="22"/>
        </w:rPr>
        <w:t xml:space="preserve">; </w:t>
      </w:r>
      <w:r w:rsidR="00E465CA" w:rsidRPr="00CD7ADA">
        <w:rPr>
          <w:sz w:val="22"/>
          <w:szCs w:val="22"/>
        </w:rPr>
        <w:t xml:space="preserve">y el párrafo 2 que enumera una serie de ejemplos para ilustrar el concepto tradicional de EP, incluyendo a las </w:t>
      </w:r>
      <w:r w:rsidR="0045305C" w:rsidRPr="00CD7ADA">
        <w:rPr>
          <w:sz w:val="22"/>
          <w:szCs w:val="22"/>
        </w:rPr>
        <w:t>“</w:t>
      </w:r>
      <w:r w:rsidR="00E465CA" w:rsidRPr="00CD7ADA">
        <w:rPr>
          <w:sz w:val="22"/>
          <w:szCs w:val="22"/>
        </w:rPr>
        <w:t>sucursales</w:t>
      </w:r>
      <w:r w:rsidR="0045305C" w:rsidRPr="00CD7ADA">
        <w:rPr>
          <w:sz w:val="22"/>
          <w:szCs w:val="22"/>
        </w:rPr>
        <w:t>”</w:t>
      </w:r>
      <w:r w:rsidR="00E465CA" w:rsidRPr="00CD7ADA">
        <w:rPr>
          <w:sz w:val="22"/>
          <w:szCs w:val="22"/>
        </w:rPr>
        <w:t xml:space="preserve"> y </w:t>
      </w:r>
      <w:r w:rsidR="0045305C" w:rsidRPr="00CD7ADA">
        <w:rPr>
          <w:sz w:val="22"/>
          <w:szCs w:val="22"/>
        </w:rPr>
        <w:t>“</w:t>
      </w:r>
      <w:r w:rsidR="00E465CA" w:rsidRPr="00CD7ADA">
        <w:rPr>
          <w:sz w:val="22"/>
          <w:szCs w:val="22"/>
        </w:rPr>
        <w:t>oficinas</w:t>
      </w:r>
      <w:r w:rsidR="0045305C" w:rsidRPr="00CD7ADA">
        <w:rPr>
          <w:sz w:val="22"/>
          <w:szCs w:val="22"/>
        </w:rPr>
        <w:t>”</w:t>
      </w:r>
      <w:r w:rsidR="00E465CA" w:rsidRPr="00CD7ADA">
        <w:rPr>
          <w:sz w:val="22"/>
          <w:szCs w:val="22"/>
        </w:rPr>
        <w:t>.</w:t>
      </w:r>
    </w:p>
    <w:p w:rsidR="00E465CA" w:rsidRPr="00CD7ADA" w:rsidRDefault="00E465CA" w:rsidP="00CD7ADA">
      <w:pPr>
        <w:jc w:val="both"/>
        <w:rPr>
          <w:sz w:val="22"/>
          <w:szCs w:val="22"/>
        </w:rPr>
      </w:pPr>
    </w:p>
    <w:p w:rsidR="00F8670D" w:rsidRPr="00CD7ADA" w:rsidRDefault="008C4691" w:rsidP="00CD7ADA">
      <w:pPr>
        <w:jc w:val="both"/>
        <w:rPr>
          <w:sz w:val="22"/>
          <w:szCs w:val="22"/>
        </w:rPr>
      </w:pPr>
      <w:r w:rsidRPr="00CD7ADA">
        <w:rPr>
          <w:sz w:val="22"/>
          <w:szCs w:val="22"/>
        </w:rPr>
        <w:t xml:space="preserve">1.7. </w:t>
      </w:r>
      <w:r w:rsidR="002A4E5F" w:rsidRPr="00CD7ADA">
        <w:rPr>
          <w:sz w:val="22"/>
          <w:szCs w:val="22"/>
        </w:rPr>
        <w:tab/>
      </w:r>
      <w:r w:rsidR="00F8670D" w:rsidRPr="00CD7ADA">
        <w:rPr>
          <w:sz w:val="22"/>
          <w:szCs w:val="22"/>
        </w:rPr>
        <w:t>Expuesto el marco normativo anterior, para determinar qué Estado Contratante tiene el derecho a gravar la renta en cuestión</w:t>
      </w:r>
      <w:r w:rsidR="00500972" w:rsidRPr="00CD7ADA">
        <w:rPr>
          <w:sz w:val="22"/>
          <w:szCs w:val="22"/>
        </w:rPr>
        <w:t>,</w:t>
      </w:r>
      <w:r w:rsidR="00F8670D" w:rsidRPr="00CD7ADA">
        <w:rPr>
          <w:sz w:val="22"/>
          <w:szCs w:val="22"/>
        </w:rPr>
        <w:t xml:space="preserve"> es necesario previamente calificar la naturaleza de esa renta en conformidad con el </w:t>
      </w:r>
      <w:r w:rsidR="00CE4240" w:rsidRPr="00CD7ADA">
        <w:rPr>
          <w:sz w:val="22"/>
          <w:szCs w:val="22"/>
        </w:rPr>
        <w:t>c</w:t>
      </w:r>
      <w:r w:rsidR="00F8670D" w:rsidRPr="00CD7ADA">
        <w:rPr>
          <w:sz w:val="22"/>
          <w:szCs w:val="22"/>
        </w:rPr>
        <w:t xml:space="preserve">onvenio </w:t>
      </w:r>
      <w:r w:rsidR="00CE4240" w:rsidRPr="00CD7ADA">
        <w:rPr>
          <w:sz w:val="22"/>
          <w:szCs w:val="22"/>
        </w:rPr>
        <w:t xml:space="preserve">tributario </w:t>
      </w:r>
      <w:r w:rsidR="00F8670D" w:rsidRPr="00CD7ADA">
        <w:rPr>
          <w:sz w:val="22"/>
          <w:szCs w:val="22"/>
        </w:rPr>
        <w:t>aplicable.</w:t>
      </w:r>
    </w:p>
    <w:p w:rsidR="00F8670D" w:rsidRPr="00CD7ADA" w:rsidRDefault="00F8670D" w:rsidP="00CD7ADA">
      <w:pPr>
        <w:jc w:val="both"/>
        <w:rPr>
          <w:sz w:val="22"/>
          <w:szCs w:val="22"/>
        </w:rPr>
      </w:pPr>
    </w:p>
    <w:p w:rsidR="00F8670D" w:rsidRPr="00CD7ADA" w:rsidRDefault="00F8670D" w:rsidP="00CD7ADA">
      <w:pPr>
        <w:jc w:val="both"/>
        <w:rPr>
          <w:b/>
          <w:sz w:val="22"/>
          <w:szCs w:val="22"/>
        </w:rPr>
      </w:pPr>
      <w:r w:rsidRPr="00CD7ADA">
        <w:rPr>
          <w:b/>
          <w:sz w:val="22"/>
          <w:szCs w:val="22"/>
        </w:rPr>
        <w:t>2</w:t>
      </w:r>
      <w:r w:rsidR="008C4691" w:rsidRPr="00CD7ADA">
        <w:rPr>
          <w:b/>
          <w:sz w:val="22"/>
          <w:szCs w:val="22"/>
        </w:rPr>
        <w:t>.</w:t>
      </w:r>
      <w:r w:rsidRPr="00CD7ADA">
        <w:rPr>
          <w:b/>
          <w:sz w:val="22"/>
          <w:szCs w:val="22"/>
        </w:rPr>
        <w:tab/>
        <w:t xml:space="preserve">Calificación de los </w:t>
      </w:r>
      <w:r w:rsidR="000726AF" w:rsidRPr="00CD7ADA">
        <w:rPr>
          <w:b/>
          <w:sz w:val="22"/>
          <w:szCs w:val="22"/>
        </w:rPr>
        <w:t>“</w:t>
      </w:r>
      <w:r w:rsidRPr="00CD7ADA">
        <w:rPr>
          <w:b/>
          <w:sz w:val="22"/>
          <w:szCs w:val="22"/>
        </w:rPr>
        <w:t xml:space="preserve">pagos ecualizados" </w:t>
      </w:r>
      <w:r w:rsidR="00660479" w:rsidRPr="00CD7ADA">
        <w:rPr>
          <w:b/>
          <w:sz w:val="22"/>
          <w:szCs w:val="22"/>
        </w:rPr>
        <w:t>a la luz de</w:t>
      </w:r>
      <w:r w:rsidR="00754894" w:rsidRPr="00CD7ADA">
        <w:rPr>
          <w:b/>
          <w:sz w:val="22"/>
          <w:szCs w:val="22"/>
        </w:rPr>
        <w:t xml:space="preserve"> </w:t>
      </w:r>
      <w:r w:rsidRPr="00CD7ADA">
        <w:rPr>
          <w:b/>
          <w:sz w:val="22"/>
          <w:szCs w:val="22"/>
        </w:rPr>
        <w:t>l</w:t>
      </w:r>
      <w:r w:rsidR="00754894" w:rsidRPr="00CD7ADA">
        <w:rPr>
          <w:b/>
          <w:sz w:val="22"/>
          <w:szCs w:val="22"/>
        </w:rPr>
        <w:t>os</w:t>
      </w:r>
      <w:r w:rsidRPr="00CD7ADA">
        <w:rPr>
          <w:b/>
          <w:sz w:val="22"/>
          <w:szCs w:val="22"/>
        </w:rPr>
        <w:t xml:space="preserve"> c</w:t>
      </w:r>
      <w:r w:rsidR="00190C90" w:rsidRPr="00CD7ADA">
        <w:rPr>
          <w:b/>
          <w:sz w:val="22"/>
          <w:szCs w:val="22"/>
        </w:rPr>
        <w:t>onvenio</w:t>
      </w:r>
      <w:r w:rsidR="00754894" w:rsidRPr="00CD7ADA">
        <w:rPr>
          <w:b/>
          <w:sz w:val="22"/>
          <w:szCs w:val="22"/>
        </w:rPr>
        <w:t>s</w:t>
      </w:r>
      <w:r w:rsidR="00190C90" w:rsidRPr="00CD7ADA">
        <w:rPr>
          <w:b/>
          <w:sz w:val="22"/>
          <w:szCs w:val="22"/>
        </w:rPr>
        <w:t xml:space="preserve"> tributario</w:t>
      </w:r>
      <w:r w:rsidR="00754894" w:rsidRPr="00CD7ADA">
        <w:rPr>
          <w:b/>
          <w:sz w:val="22"/>
          <w:szCs w:val="22"/>
        </w:rPr>
        <w:t>s</w:t>
      </w:r>
      <w:r w:rsidR="00190C90" w:rsidRPr="00CD7ADA">
        <w:rPr>
          <w:b/>
          <w:sz w:val="22"/>
          <w:szCs w:val="22"/>
        </w:rPr>
        <w:t xml:space="preserve"> aplicable</w:t>
      </w:r>
      <w:r w:rsidR="00754894" w:rsidRPr="00CD7ADA">
        <w:rPr>
          <w:b/>
          <w:sz w:val="22"/>
          <w:szCs w:val="22"/>
        </w:rPr>
        <w:t>s</w:t>
      </w:r>
      <w:r w:rsidR="00190C90" w:rsidRPr="00CD7ADA">
        <w:rPr>
          <w:b/>
          <w:sz w:val="22"/>
          <w:szCs w:val="22"/>
        </w:rPr>
        <w:t>:</w:t>
      </w:r>
    </w:p>
    <w:p w:rsidR="00F8670D" w:rsidRPr="00CD7ADA" w:rsidRDefault="00F8670D" w:rsidP="00CD7ADA">
      <w:pPr>
        <w:jc w:val="both"/>
        <w:rPr>
          <w:sz w:val="22"/>
          <w:szCs w:val="22"/>
        </w:rPr>
      </w:pPr>
    </w:p>
    <w:p w:rsidR="00F8670D" w:rsidRPr="00CD7ADA" w:rsidRDefault="007B6501" w:rsidP="00CD7ADA">
      <w:pPr>
        <w:jc w:val="both"/>
        <w:rPr>
          <w:sz w:val="22"/>
          <w:szCs w:val="22"/>
        </w:rPr>
      </w:pPr>
      <w:r w:rsidRPr="00CD7ADA">
        <w:rPr>
          <w:sz w:val="22"/>
          <w:szCs w:val="22"/>
        </w:rPr>
        <w:t>2.</w:t>
      </w:r>
      <w:r w:rsidR="00A77063" w:rsidRPr="00CD7ADA">
        <w:rPr>
          <w:sz w:val="22"/>
          <w:szCs w:val="22"/>
        </w:rPr>
        <w:t>1.</w:t>
      </w:r>
      <w:r w:rsidRPr="00CD7ADA">
        <w:rPr>
          <w:sz w:val="22"/>
          <w:szCs w:val="22"/>
        </w:rPr>
        <w:tab/>
      </w:r>
      <w:r w:rsidR="00F8670D" w:rsidRPr="00CD7ADA">
        <w:rPr>
          <w:sz w:val="22"/>
          <w:szCs w:val="22"/>
        </w:rPr>
        <w:t xml:space="preserve">Para calificar la naturaleza de la renta </w:t>
      </w:r>
      <w:r w:rsidR="00513060" w:rsidRPr="00CD7ADA">
        <w:rPr>
          <w:sz w:val="22"/>
          <w:szCs w:val="22"/>
        </w:rPr>
        <w:t>(</w:t>
      </w:r>
      <w:r w:rsidR="00691A85" w:rsidRPr="00CD7ADA">
        <w:rPr>
          <w:sz w:val="22"/>
          <w:szCs w:val="22"/>
        </w:rPr>
        <w:t xml:space="preserve">el </w:t>
      </w:r>
      <w:r w:rsidR="00513060" w:rsidRPr="00CD7ADA">
        <w:rPr>
          <w:sz w:val="22"/>
          <w:szCs w:val="22"/>
        </w:rPr>
        <w:t>“</w:t>
      </w:r>
      <w:r w:rsidR="00F8670D" w:rsidRPr="00CD7ADA">
        <w:rPr>
          <w:sz w:val="22"/>
          <w:szCs w:val="22"/>
        </w:rPr>
        <w:t>pago</w:t>
      </w:r>
      <w:r w:rsidR="00513060" w:rsidRPr="00CD7ADA">
        <w:rPr>
          <w:sz w:val="22"/>
          <w:szCs w:val="22"/>
        </w:rPr>
        <w:t xml:space="preserve"> ecualizado”)</w:t>
      </w:r>
      <w:r w:rsidR="00F8670D" w:rsidRPr="00CD7ADA">
        <w:rPr>
          <w:sz w:val="22"/>
          <w:szCs w:val="22"/>
        </w:rPr>
        <w:t xml:space="preserve"> </w:t>
      </w:r>
      <w:r w:rsidR="00691A85" w:rsidRPr="00CD7ADA">
        <w:rPr>
          <w:sz w:val="22"/>
          <w:szCs w:val="22"/>
        </w:rPr>
        <w:t>a la luz de</w:t>
      </w:r>
      <w:r w:rsidR="00B037B9" w:rsidRPr="00CD7ADA">
        <w:rPr>
          <w:sz w:val="22"/>
          <w:szCs w:val="22"/>
        </w:rPr>
        <w:t xml:space="preserve"> cada uno de los c</w:t>
      </w:r>
      <w:r w:rsidR="00691A85" w:rsidRPr="00CD7ADA">
        <w:rPr>
          <w:sz w:val="22"/>
          <w:szCs w:val="22"/>
        </w:rPr>
        <w:t>onvenio</w:t>
      </w:r>
      <w:r w:rsidR="00B037B9" w:rsidRPr="00CD7ADA">
        <w:rPr>
          <w:sz w:val="22"/>
          <w:szCs w:val="22"/>
        </w:rPr>
        <w:t>s</w:t>
      </w:r>
      <w:r w:rsidR="00691A85" w:rsidRPr="00CD7ADA">
        <w:rPr>
          <w:sz w:val="22"/>
          <w:szCs w:val="22"/>
        </w:rPr>
        <w:t xml:space="preserve"> tributario</w:t>
      </w:r>
      <w:r w:rsidR="00B037B9" w:rsidRPr="00CD7ADA">
        <w:rPr>
          <w:sz w:val="22"/>
          <w:szCs w:val="22"/>
        </w:rPr>
        <w:t>s aplicables</w:t>
      </w:r>
      <w:r w:rsidR="00691A85" w:rsidRPr="00CD7ADA">
        <w:rPr>
          <w:sz w:val="22"/>
          <w:szCs w:val="22"/>
        </w:rPr>
        <w:t xml:space="preserve">, </w:t>
      </w:r>
      <w:r w:rsidR="00F8670D" w:rsidRPr="00CD7ADA">
        <w:rPr>
          <w:sz w:val="22"/>
          <w:szCs w:val="22"/>
        </w:rPr>
        <w:t xml:space="preserve">se debe </w:t>
      </w:r>
      <w:r w:rsidR="00691A85" w:rsidRPr="00CD7ADA">
        <w:rPr>
          <w:sz w:val="22"/>
          <w:szCs w:val="22"/>
        </w:rPr>
        <w:t xml:space="preserve">determinar cuál es la </w:t>
      </w:r>
      <w:r w:rsidR="00F8670D" w:rsidRPr="00CD7ADA">
        <w:rPr>
          <w:sz w:val="22"/>
          <w:szCs w:val="22"/>
        </w:rPr>
        <w:t xml:space="preserve">contraprestación </w:t>
      </w:r>
      <w:r w:rsidR="00691A85" w:rsidRPr="00CD7ADA">
        <w:rPr>
          <w:sz w:val="22"/>
          <w:szCs w:val="22"/>
        </w:rPr>
        <w:t>a cambio de la cual se paga dicha renta</w:t>
      </w:r>
      <w:r w:rsidR="00F8670D" w:rsidRPr="00CD7ADA">
        <w:rPr>
          <w:sz w:val="22"/>
          <w:szCs w:val="22"/>
        </w:rPr>
        <w:t xml:space="preserve">, es decir, la cosa que </w:t>
      </w:r>
      <w:r w:rsidR="00691A85" w:rsidRPr="00CD7ADA">
        <w:rPr>
          <w:sz w:val="22"/>
          <w:szCs w:val="22"/>
        </w:rPr>
        <w:t xml:space="preserve">la contraparte de una operación o contrato </w:t>
      </w:r>
      <w:r w:rsidR="00F8670D" w:rsidRPr="00CD7ADA">
        <w:rPr>
          <w:sz w:val="22"/>
          <w:szCs w:val="22"/>
        </w:rPr>
        <w:t xml:space="preserve">debe dar, </w:t>
      </w:r>
      <w:r w:rsidR="00691A85" w:rsidRPr="00CD7ADA">
        <w:rPr>
          <w:sz w:val="22"/>
          <w:szCs w:val="22"/>
        </w:rPr>
        <w:t xml:space="preserve">o </w:t>
      </w:r>
      <w:r w:rsidR="00F8670D" w:rsidRPr="00CD7ADA">
        <w:rPr>
          <w:sz w:val="22"/>
          <w:szCs w:val="22"/>
        </w:rPr>
        <w:t xml:space="preserve">el hecho </w:t>
      </w:r>
      <w:r w:rsidR="00691A85" w:rsidRPr="00CD7ADA">
        <w:rPr>
          <w:sz w:val="22"/>
          <w:szCs w:val="22"/>
        </w:rPr>
        <w:t xml:space="preserve">o actividad </w:t>
      </w:r>
      <w:r w:rsidR="00F8670D" w:rsidRPr="00CD7ADA">
        <w:rPr>
          <w:sz w:val="22"/>
          <w:szCs w:val="22"/>
        </w:rPr>
        <w:t>que debe ejecutar o permitir</w:t>
      </w:r>
      <w:r w:rsidR="00B037B9" w:rsidRPr="00CD7ADA">
        <w:rPr>
          <w:sz w:val="22"/>
          <w:szCs w:val="22"/>
        </w:rPr>
        <w:t>,</w:t>
      </w:r>
      <w:r w:rsidR="00F8670D" w:rsidRPr="00CD7ADA">
        <w:rPr>
          <w:sz w:val="22"/>
          <w:szCs w:val="22"/>
        </w:rPr>
        <w:t xml:space="preserve"> en consideración del pago. </w:t>
      </w:r>
      <w:r w:rsidR="00375135" w:rsidRPr="00CD7ADA">
        <w:rPr>
          <w:sz w:val="22"/>
          <w:szCs w:val="22"/>
        </w:rPr>
        <w:t xml:space="preserve">En </w:t>
      </w:r>
      <w:r w:rsidR="00647851" w:rsidRPr="00CD7ADA">
        <w:rPr>
          <w:sz w:val="22"/>
          <w:szCs w:val="22"/>
        </w:rPr>
        <w:t xml:space="preserve">este análisis </w:t>
      </w:r>
      <w:r w:rsidR="00375135" w:rsidRPr="00CD7ADA">
        <w:rPr>
          <w:sz w:val="22"/>
          <w:szCs w:val="22"/>
        </w:rPr>
        <w:t>n</w:t>
      </w:r>
      <w:r w:rsidR="00F8670D" w:rsidRPr="00CD7ADA">
        <w:rPr>
          <w:sz w:val="22"/>
          <w:szCs w:val="22"/>
        </w:rPr>
        <w:t>o es determinante la</w:t>
      </w:r>
      <w:r w:rsidR="00513060" w:rsidRPr="00CD7ADA">
        <w:rPr>
          <w:sz w:val="22"/>
          <w:szCs w:val="22"/>
        </w:rPr>
        <w:t xml:space="preserve"> </w:t>
      </w:r>
      <w:r w:rsidR="00F8670D" w:rsidRPr="00CD7ADA">
        <w:rPr>
          <w:sz w:val="22"/>
          <w:szCs w:val="22"/>
        </w:rPr>
        <w:t>fórmula de cálculo</w:t>
      </w:r>
      <w:r w:rsidR="00513060" w:rsidRPr="00CD7ADA">
        <w:rPr>
          <w:sz w:val="22"/>
          <w:szCs w:val="22"/>
        </w:rPr>
        <w:t xml:space="preserve"> de</w:t>
      </w:r>
      <w:r w:rsidR="00647851" w:rsidRPr="00CD7ADA">
        <w:rPr>
          <w:sz w:val="22"/>
          <w:szCs w:val="22"/>
        </w:rPr>
        <w:t>l</w:t>
      </w:r>
      <w:r w:rsidR="00513060" w:rsidRPr="00CD7ADA">
        <w:rPr>
          <w:sz w:val="22"/>
          <w:szCs w:val="22"/>
        </w:rPr>
        <w:t xml:space="preserve"> monto</w:t>
      </w:r>
      <w:r w:rsidR="00647851" w:rsidRPr="00CD7ADA">
        <w:rPr>
          <w:sz w:val="22"/>
          <w:szCs w:val="22"/>
        </w:rPr>
        <w:t xml:space="preserve"> de lo que se debe pagar, </w:t>
      </w:r>
      <w:r w:rsidR="00F8670D" w:rsidRPr="00CD7ADA">
        <w:rPr>
          <w:sz w:val="22"/>
          <w:szCs w:val="22"/>
        </w:rPr>
        <w:t>las modalidades o la periodicidad del pago</w:t>
      </w:r>
      <w:r w:rsidR="00375135" w:rsidRPr="00CD7ADA">
        <w:rPr>
          <w:sz w:val="22"/>
          <w:szCs w:val="22"/>
        </w:rPr>
        <w:t xml:space="preserve">, sino que </w:t>
      </w:r>
      <w:r w:rsidR="00B037B9" w:rsidRPr="00CD7ADA">
        <w:rPr>
          <w:sz w:val="22"/>
          <w:szCs w:val="22"/>
        </w:rPr>
        <w:t>“</w:t>
      </w:r>
      <w:r w:rsidR="0029296C" w:rsidRPr="00CD7ADA">
        <w:rPr>
          <w:sz w:val="22"/>
          <w:szCs w:val="22"/>
        </w:rPr>
        <w:t xml:space="preserve">la </w:t>
      </w:r>
      <w:r w:rsidR="00DF03FD" w:rsidRPr="00CD7ADA">
        <w:rPr>
          <w:sz w:val="22"/>
          <w:szCs w:val="22"/>
        </w:rPr>
        <w:t>razón</w:t>
      </w:r>
      <w:r w:rsidR="00B037B9" w:rsidRPr="00CD7ADA">
        <w:rPr>
          <w:sz w:val="22"/>
          <w:szCs w:val="22"/>
        </w:rPr>
        <w:t>”</w:t>
      </w:r>
      <w:r w:rsidR="00DF03FD" w:rsidRPr="00CD7ADA">
        <w:rPr>
          <w:sz w:val="22"/>
          <w:szCs w:val="22"/>
        </w:rPr>
        <w:t xml:space="preserve"> por la que se paga</w:t>
      </w:r>
      <w:r w:rsidR="00F8670D" w:rsidRPr="00CD7ADA">
        <w:rPr>
          <w:sz w:val="22"/>
          <w:szCs w:val="22"/>
        </w:rPr>
        <w:t>.</w:t>
      </w:r>
    </w:p>
    <w:p w:rsidR="00F8670D" w:rsidRPr="00CD7ADA" w:rsidRDefault="00F8670D" w:rsidP="00CD7ADA">
      <w:pPr>
        <w:jc w:val="both"/>
        <w:rPr>
          <w:sz w:val="22"/>
          <w:szCs w:val="22"/>
        </w:rPr>
      </w:pPr>
    </w:p>
    <w:p w:rsidR="00AB4546" w:rsidRPr="00CD7ADA" w:rsidRDefault="00722970" w:rsidP="00CD7ADA">
      <w:pPr>
        <w:jc w:val="both"/>
        <w:rPr>
          <w:sz w:val="22"/>
          <w:szCs w:val="22"/>
        </w:rPr>
      </w:pPr>
      <w:r w:rsidRPr="00CD7ADA">
        <w:rPr>
          <w:sz w:val="22"/>
          <w:szCs w:val="22"/>
        </w:rPr>
        <w:t>2.</w:t>
      </w:r>
      <w:r w:rsidR="00A77063" w:rsidRPr="00CD7ADA">
        <w:rPr>
          <w:sz w:val="22"/>
          <w:szCs w:val="22"/>
        </w:rPr>
        <w:t>2</w:t>
      </w:r>
      <w:r w:rsidRPr="00CD7ADA">
        <w:rPr>
          <w:sz w:val="22"/>
          <w:szCs w:val="22"/>
        </w:rPr>
        <w:t xml:space="preserve">. </w:t>
      </w:r>
      <w:r w:rsidR="00361CA2" w:rsidRPr="00CD7ADA">
        <w:rPr>
          <w:sz w:val="22"/>
          <w:szCs w:val="22"/>
        </w:rPr>
        <w:tab/>
      </w:r>
      <w:r w:rsidR="00F8670D" w:rsidRPr="00CD7ADA">
        <w:rPr>
          <w:sz w:val="22"/>
          <w:szCs w:val="22"/>
        </w:rPr>
        <w:t>De acuerdo a los antecedentes aportados por el consultante</w:t>
      </w:r>
      <w:r w:rsidR="00335BEC" w:rsidRPr="00CD7ADA">
        <w:rPr>
          <w:sz w:val="22"/>
          <w:szCs w:val="22"/>
        </w:rPr>
        <w:t xml:space="preserve"> en su consulta y </w:t>
      </w:r>
      <w:r w:rsidR="007B46C3" w:rsidRPr="00CD7ADA">
        <w:rPr>
          <w:sz w:val="22"/>
          <w:szCs w:val="22"/>
        </w:rPr>
        <w:t xml:space="preserve">los antecedentes adicionales aportados </w:t>
      </w:r>
      <w:r w:rsidR="00335BEC" w:rsidRPr="00CD7ADA">
        <w:rPr>
          <w:sz w:val="22"/>
          <w:szCs w:val="22"/>
        </w:rPr>
        <w:t>con posterioridad</w:t>
      </w:r>
      <w:r w:rsidR="00567C7D" w:rsidRPr="00CD7ADA">
        <w:rPr>
          <w:sz w:val="22"/>
          <w:szCs w:val="22"/>
        </w:rPr>
        <w:t>,</w:t>
      </w:r>
      <w:r w:rsidR="00AB4546" w:rsidRPr="00CD7ADA">
        <w:rPr>
          <w:sz w:val="22"/>
          <w:szCs w:val="22"/>
        </w:rPr>
        <w:t xml:space="preserve"> </w:t>
      </w:r>
      <w:r w:rsidR="00567C7D" w:rsidRPr="00CD7ADA">
        <w:rPr>
          <w:sz w:val="22"/>
          <w:szCs w:val="22"/>
        </w:rPr>
        <w:t>el</w:t>
      </w:r>
      <w:r w:rsidR="00B2649C" w:rsidRPr="00CD7ADA">
        <w:rPr>
          <w:sz w:val="22"/>
          <w:szCs w:val="22"/>
        </w:rPr>
        <w:t xml:space="preserve"> Acuerdo de Ecualización en virtud del cual </w:t>
      </w:r>
      <w:r w:rsidR="00675CC4" w:rsidRPr="00CD7ADA">
        <w:rPr>
          <w:sz w:val="22"/>
          <w:szCs w:val="22"/>
        </w:rPr>
        <w:t>l</w:t>
      </w:r>
      <w:r w:rsidR="008B7B43" w:rsidRPr="00CD7ADA">
        <w:rPr>
          <w:sz w:val="22"/>
          <w:szCs w:val="22"/>
        </w:rPr>
        <w:t>a</w:t>
      </w:r>
      <w:r w:rsidR="00675CC4" w:rsidRPr="00CD7ADA">
        <w:rPr>
          <w:sz w:val="22"/>
          <w:szCs w:val="22"/>
        </w:rPr>
        <w:t xml:space="preserve">s </w:t>
      </w:r>
      <w:r w:rsidR="008B7B43" w:rsidRPr="00CD7ADA">
        <w:rPr>
          <w:sz w:val="22"/>
          <w:szCs w:val="22"/>
        </w:rPr>
        <w:t xml:space="preserve">partes </w:t>
      </w:r>
      <w:r w:rsidR="00675CC4" w:rsidRPr="00CD7ADA">
        <w:rPr>
          <w:sz w:val="22"/>
          <w:szCs w:val="22"/>
        </w:rPr>
        <w:t>involucrad</w:t>
      </w:r>
      <w:r w:rsidR="008B7B43" w:rsidRPr="00CD7ADA">
        <w:rPr>
          <w:sz w:val="22"/>
          <w:szCs w:val="22"/>
        </w:rPr>
        <w:t>a</w:t>
      </w:r>
      <w:r w:rsidR="00675CC4" w:rsidRPr="00CD7ADA">
        <w:rPr>
          <w:sz w:val="22"/>
          <w:szCs w:val="22"/>
        </w:rPr>
        <w:t xml:space="preserve">s pueden estar en posición de </w:t>
      </w:r>
      <w:r w:rsidR="008852CD" w:rsidRPr="00CD7ADA">
        <w:rPr>
          <w:sz w:val="22"/>
          <w:szCs w:val="22"/>
        </w:rPr>
        <w:t xml:space="preserve">recibir </w:t>
      </w:r>
      <w:r w:rsidR="00B2649C" w:rsidRPr="00CD7ADA">
        <w:rPr>
          <w:sz w:val="22"/>
          <w:szCs w:val="22"/>
        </w:rPr>
        <w:t>o paga</w:t>
      </w:r>
      <w:r w:rsidR="00675CC4" w:rsidRPr="00CD7ADA">
        <w:rPr>
          <w:sz w:val="22"/>
          <w:szCs w:val="22"/>
        </w:rPr>
        <w:t>r</w:t>
      </w:r>
      <w:r w:rsidR="00B2649C" w:rsidRPr="00CD7ADA">
        <w:rPr>
          <w:sz w:val="22"/>
          <w:szCs w:val="22"/>
        </w:rPr>
        <w:t xml:space="preserve"> remesas</w:t>
      </w:r>
      <w:r w:rsidR="008B7B43" w:rsidRPr="00CD7ADA">
        <w:rPr>
          <w:sz w:val="22"/>
          <w:szCs w:val="22"/>
        </w:rPr>
        <w:t>,</w:t>
      </w:r>
      <w:r w:rsidR="00B2649C" w:rsidRPr="00CD7ADA">
        <w:rPr>
          <w:sz w:val="22"/>
          <w:szCs w:val="22"/>
        </w:rPr>
        <w:t xml:space="preserve"> se produce en el contexto de una </w:t>
      </w:r>
      <w:r w:rsidR="00675CC4" w:rsidRPr="00CD7ADA">
        <w:rPr>
          <w:sz w:val="22"/>
          <w:szCs w:val="22"/>
        </w:rPr>
        <w:t xml:space="preserve">integración </w:t>
      </w:r>
      <w:r w:rsidR="00B2649C" w:rsidRPr="00CD7ADA">
        <w:rPr>
          <w:sz w:val="22"/>
          <w:szCs w:val="22"/>
        </w:rPr>
        <w:t xml:space="preserve">directiva y económica </w:t>
      </w:r>
      <w:r w:rsidR="00823D7F" w:rsidRPr="00CD7ADA">
        <w:rPr>
          <w:sz w:val="22"/>
          <w:szCs w:val="22"/>
        </w:rPr>
        <w:t xml:space="preserve">de las actividades empresariales de </w:t>
      </w:r>
      <w:r w:rsidR="008B7B43" w:rsidRPr="00CD7ADA">
        <w:rPr>
          <w:sz w:val="22"/>
          <w:szCs w:val="22"/>
        </w:rPr>
        <w:t>la parte residente en Chile</w:t>
      </w:r>
      <w:r w:rsidR="00FD08B1" w:rsidRPr="00CD7ADA">
        <w:rPr>
          <w:sz w:val="22"/>
          <w:szCs w:val="22"/>
        </w:rPr>
        <w:t>, la parte residente en España</w:t>
      </w:r>
      <w:r w:rsidR="008B7B43" w:rsidRPr="00CD7ADA">
        <w:rPr>
          <w:sz w:val="22"/>
          <w:szCs w:val="22"/>
        </w:rPr>
        <w:t xml:space="preserve"> y la parte residente en </w:t>
      </w:r>
      <w:r w:rsidR="00FD08B1" w:rsidRPr="00CD7ADA">
        <w:rPr>
          <w:sz w:val="22"/>
          <w:szCs w:val="22"/>
        </w:rPr>
        <w:t>Colombia</w:t>
      </w:r>
      <w:r w:rsidR="00AB4546" w:rsidRPr="00CD7ADA">
        <w:rPr>
          <w:sz w:val="22"/>
          <w:szCs w:val="22"/>
        </w:rPr>
        <w:t>.</w:t>
      </w:r>
    </w:p>
    <w:p w:rsidR="009B5F39" w:rsidRPr="00CD7ADA" w:rsidRDefault="00AB4546" w:rsidP="00CD7ADA">
      <w:pPr>
        <w:jc w:val="both"/>
        <w:rPr>
          <w:sz w:val="22"/>
          <w:szCs w:val="22"/>
        </w:rPr>
      </w:pPr>
      <w:r w:rsidRPr="00CD7ADA">
        <w:rPr>
          <w:sz w:val="22"/>
          <w:szCs w:val="22"/>
        </w:rPr>
        <w:lastRenderedPageBreak/>
        <w:t xml:space="preserve"> 2.3.</w:t>
      </w:r>
      <w:r w:rsidRPr="00CD7ADA">
        <w:rPr>
          <w:sz w:val="22"/>
          <w:szCs w:val="22"/>
        </w:rPr>
        <w:tab/>
        <w:t xml:space="preserve">Para materializar esta integración directiva y económica, </w:t>
      </w:r>
      <w:r w:rsidR="00B2649C" w:rsidRPr="00CD7ADA">
        <w:rPr>
          <w:sz w:val="22"/>
          <w:szCs w:val="22"/>
        </w:rPr>
        <w:t xml:space="preserve">cada </w:t>
      </w:r>
      <w:r w:rsidR="008B7B43" w:rsidRPr="00CD7ADA">
        <w:rPr>
          <w:sz w:val="22"/>
          <w:szCs w:val="22"/>
        </w:rPr>
        <w:t xml:space="preserve">parte </w:t>
      </w:r>
      <w:r w:rsidR="00F8670D" w:rsidRPr="00CD7ADA">
        <w:rPr>
          <w:sz w:val="22"/>
          <w:szCs w:val="22"/>
        </w:rPr>
        <w:t xml:space="preserve">ha puesto a disposición </w:t>
      </w:r>
      <w:r w:rsidR="00722970" w:rsidRPr="00CD7ADA">
        <w:rPr>
          <w:sz w:val="22"/>
          <w:szCs w:val="22"/>
        </w:rPr>
        <w:t xml:space="preserve">su negocio </w:t>
      </w:r>
      <w:r w:rsidR="00F8670D" w:rsidRPr="00CD7ADA">
        <w:rPr>
          <w:sz w:val="22"/>
          <w:szCs w:val="22"/>
        </w:rPr>
        <w:t>completo,</w:t>
      </w:r>
      <w:r w:rsidR="00B2649C" w:rsidRPr="00CD7ADA">
        <w:rPr>
          <w:sz w:val="22"/>
          <w:szCs w:val="22"/>
        </w:rPr>
        <w:t xml:space="preserve"> </w:t>
      </w:r>
      <w:r w:rsidR="00F128AC" w:rsidRPr="00CD7ADA">
        <w:rPr>
          <w:sz w:val="22"/>
          <w:szCs w:val="22"/>
        </w:rPr>
        <w:t xml:space="preserve">incluyendo sus recursos materiales, intangibles </w:t>
      </w:r>
      <w:r w:rsidR="00B2649C" w:rsidRPr="00CD7ADA">
        <w:rPr>
          <w:sz w:val="22"/>
          <w:szCs w:val="22"/>
        </w:rPr>
        <w:t>y humano</w:t>
      </w:r>
      <w:r w:rsidR="00F128AC" w:rsidRPr="00CD7ADA">
        <w:rPr>
          <w:sz w:val="22"/>
          <w:szCs w:val="22"/>
        </w:rPr>
        <w:t>s</w:t>
      </w:r>
      <w:r w:rsidR="00B2649C" w:rsidRPr="00CD7ADA">
        <w:rPr>
          <w:sz w:val="22"/>
          <w:szCs w:val="22"/>
        </w:rPr>
        <w:t>,</w:t>
      </w:r>
      <w:r w:rsidR="00F8670D" w:rsidRPr="00CD7ADA">
        <w:rPr>
          <w:sz w:val="22"/>
          <w:szCs w:val="22"/>
        </w:rPr>
        <w:t xml:space="preserve"> para así fusionarlo en los hechos con el negocio de</w:t>
      </w:r>
      <w:r w:rsidR="008B7B43" w:rsidRPr="00CD7ADA">
        <w:rPr>
          <w:sz w:val="22"/>
          <w:szCs w:val="22"/>
        </w:rPr>
        <w:t xml:space="preserve"> </w:t>
      </w:r>
      <w:r w:rsidR="00F8670D" w:rsidRPr="00CD7ADA">
        <w:rPr>
          <w:sz w:val="22"/>
          <w:szCs w:val="22"/>
        </w:rPr>
        <w:t>l</w:t>
      </w:r>
      <w:r w:rsidR="008B7B43" w:rsidRPr="00CD7ADA">
        <w:rPr>
          <w:sz w:val="22"/>
          <w:szCs w:val="22"/>
        </w:rPr>
        <w:t>a</w:t>
      </w:r>
      <w:r w:rsidR="00F128AC" w:rsidRPr="00CD7ADA">
        <w:rPr>
          <w:sz w:val="22"/>
          <w:szCs w:val="22"/>
        </w:rPr>
        <w:t>s</w:t>
      </w:r>
      <w:r w:rsidR="00F8670D" w:rsidRPr="00CD7ADA">
        <w:rPr>
          <w:sz w:val="22"/>
          <w:szCs w:val="22"/>
        </w:rPr>
        <w:t xml:space="preserve"> otr</w:t>
      </w:r>
      <w:r w:rsidR="008B7B43" w:rsidRPr="00CD7ADA">
        <w:rPr>
          <w:sz w:val="22"/>
          <w:szCs w:val="22"/>
        </w:rPr>
        <w:t>a</w:t>
      </w:r>
      <w:r w:rsidR="00F128AC" w:rsidRPr="00CD7ADA">
        <w:rPr>
          <w:sz w:val="22"/>
          <w:szCs w:val="22"/>
        </w:rPr>
        <w:t>s</w:t>
      </w:r>
      <w:r w:rsidR="00F8670D" w:rsidRPr="00CD7ADA">
        <w:rPr>
          <w:sz w:val="22"/>
          <w:szCs w:val="22"/>
        </w:rPr>
        <w:t xml:space="preserve"> </w:t>
      </w:r>
      <w:r w:rsidR="008B7B43" w:rsidRPr="00CD7ADA">
        <w:rPr>
          <w:sz w:val="22"/>
          <w:szCs w:val="22"/>
        </w:rPr>
        <w:t>parte</w:t>
      </w:r>
      <w:r w:rsidR="00F128AC" w:rsidRPr="00CD7ADA">
        <w:rPr>
          <w:sz w:val="22"/>
          <w:szCs w:val="22"/>
        </w:rPr>
        <w:t>s</w:t>
      </w:r>
      <w:r w:rsidR="008B7B43" w:rsidRPr="00CD7ADA">
        <w:rPr>
          <w:sz w:val="22"/>
          <w:szCs w:val="22"/>
        </w:rPr>
        <w:t xml:space="preserve"> </w:t>
      </w:r>
      <w:r w:rsidR="00F8670D" w:rsidRPr="00CD7ADA">
        <w:rPr>
          <w:sz w:val="22"/>
          <w:szCs w:val="22"/>
        </w:rPr>
        <w:t>involucrad</w:t>
      </w:r>
      <w:r w:rsidR="008B7B43" w:rsidRPr="00CD7ADA">
        <w:rPr>
          <w:sz w:val="22"/>
          <w:szCs w:val="22"/>
        </w:rPr>
        <w:t>a</w:t>
      </w:r>
      <w:r w:rsidR="00F128AC" w:rsidRPr="00CD7ADA">
        <w:rPr>
          <w:sz w:val="22"/>
          <w:szCs w:val="22"/>
        </w:rPr>
        <w:t>s</w:t>
      </w:r>
      <w:r w:rsidR="00F8670D" w:rsidRPr="00CD7ADA">
        <w:rPr>
          <w:sz w:val="22"/>
          <w:szCs w:val="22"/>
        </w:rPr>
        <w:t>, formando así un negocio global común</w:t>
      </w:r>
      <w:r w:rsidR="00675CC4" w:rsidRPr="00CD7ADA">
        <w:rPr>
          <w:sz w:val="22"/>
          <w:szCs w:val="22"/>
        </w:rPr>
        <w:t xml:space="preserve"> cuyos “brazos” económicos se extienden tanto en el territorio de España como en el territorio de Chile</w:t>
      </w:r>
      <w:r w:rsidR="00F128AC" w:rsidRPr="00CD7ADA">
        <w:rPr>
          <w:sz w:val="22"/>
          <w:szCs w:val="22"/>
        </w:rPr>
        <w:t xml:space="preserve"> y Colombia</w:t>
      </w:r>
      <w:r w:rsidR="008B7B43" w:rsidRPr="00CD7ADA">
        <w:rPr>
          <w:sz w:val="22"/>
          <w:szCs w:val="22"/>
        </w:rPr>
        <w:t>. De esta forma</w:t>
      </w:r>
      <w:r w:rsidR="008852CD" w:rsidRPr="00CD7ADA">
        <w:rPr>
          <w:sz w:val="22"/>
          <w:szCs w:val="22"/>
        </w:rPr>
        <w:t xml:space="preserve">, </w:t>
      </w:r>
      <w:r w:rsidR="008B7B43" w:rsidRPr="00CD7ADA">
        <w:rPr>
          <w:sz w:val="22"/>
          <w:szCs w:val="22"/>
        </w:rPr>
        <w:t xml:space="preserve">cada parte se </w:t>
      </w:r>
      <w:r w:rsidR="008852CD" w:rsidRPr="00CD7ADA">
        <w:rPr>
          <w:sz w:val="22"/>
          <w:szCs w:val="22"/>
        </w:rPr>
        <w:t>constituy</w:t>
      </w:r>
      <w:r w:rsidR="008B7B43" w:rsidRPr="00CD7ADA">
        <w:rPr>
          <w:sz w:val="22"/>
          <w:szCs w:val="22"/>
        </w:rPr>
        <w:t>e</w:t>
      </w:r>
      <w:r w:rsidR="008852CD" w:rsidRPr="00CD7ADA">
        <w:rPr>
          <w:sz w:val="22"/>
          <w:szCs w:val="22"/>
        </w:rPr>
        <w:t xml:space="preserve"> </w:t>
      </w:r>
      <w:r w:rsidR="00CC215D" w:rsidRPr="00CD7ADA">
        <w:rPr>
          <w:sz w:val="22"/>
          <w:szCs w:val="22"/>
        </w:rPr>
        <w:t>mutuamente en una “</w:t>
      </w:r>
      <w:r w:rsidR="008852CD" w:rsidRPr="00CD7ADA">
        <w:rPr>
          <w:sz w:val="22"/>
          <w:szCs w:val="22"/>
        </w:rPr>
        <w:t>sucursal</w:t>
      </w:r>
      <w:r w:rsidR="00CC215D" w:rsidRPr="00CD7ADA">
        <w:rPr>
          <w:sz w:val="22"/>
          <w:szCs w:val="22"/>
        </w:rPr>
        <w:t>” de</w:t>
      </w:r>
      <w:r w:rsidR="008B7B43" w:rsidRPr="00CD7ADA">
        <w:rPr>
          <w:sz w:val="22"/>
          <w:szCs w:val="22"/>
        </w:rPr>
        <w:t xml:space="preserve"> </w:t>
      </w:r>
      <w:r w:rsidR="00CC215D" w:rsidRPr="00CD7ADA">
        <w:rPr>
          <w:sz w:val="22"/>
          <w:szCs w:val="22"/>
        </w:rPr>
        <w:t>l</w:t>
      </w:r>
      <w:r w:rsidR="008B7B43" w:rsidRPr="00CD7ADA">
        <w:rPr>
          <w:sz w:val="22"/>
          <w:szCs w:val="22"/>
        </w:rPr>
        <w:t>a</w:t>
      </w:r>
      <w:r w:rsidR="00CC215D" w:rsidRPr="00CD7ADA">
        <w:rPr>
          <w:sz w:val="22"/>
          <w:szCs w:val="22"/>
        </w:rPr>
        <w:t xml:space="preserve"> otr</w:t>
      </w:r>
      <w:r w:rsidR="008B7B43" w:rsidRPr="00CD7ADA">
        <w:rPr>
          <w:sz w:val="22"/>
          <w:szCs w:val="22"/>
        </w:rPr>
        <w:t>a</w:t>
      </w:r>
      <w:r w:rsidR="008852CD" w:rsidRPr="00CD7ADA">
        <w:rPr>
          <w:sz w:val="22"/>
          <w:szCs w:val="22"/>
        </w:rPr>
        <w:t>.</w:t>
      </w:r>
      <w:r w:rsidR="005301DC" w:rsidRPr="00CD7ADA">
        <w:rPr>
          <w:sz w:val="22"/>
          <w:szCs w:val="22"/>
        </w:rPr>
        <w:t xml:space="preserve"> </w:t>
      </w:r>
    </w:p>
    <w:p w:rsidR="009B5F39" w:rsidRPr="00CD7ADA" w:rsidRDefault="009B5F39" w:rsidP="00CD7ADA">
      <w:pPr>
        <w:jc w:val="both"/>
        <w:rPr>
          <w:sz w:val="22"/>
          <w:szCs w:val="22"/>
        </w:rPr>
      </w:pPr>
    </w:p>
    <w:p w:rsidR="00722970" w:rsidRPr="00CD7ADA" w:rsidRDefault="009B5F39" w:rsidP="00CD7ADA">
      <w:pPr>
        <w:jc w:val="both"/>
        <w:rPr>
          <w:sz w:val="22"/>
          <w:szCs w:val="22"/>
        </w:rPr>
      </w:pPr>
      <w:r w:rsidRPr="00CD7ADA">
        <w:rPr>
          <w:sz w:val="22"/>
          <w:szCs w:val="22"/>
        </w:rPr>
        <w:t>2.</w:t>
      </w:r>
      <w:r w:rsidR="00AB4546" w:rsidRPr="00CD7ADA">
        <w:rPr>
          <w:sz w:val="22"/>
          <w:szCs w:val="22"/>
        </w:rPr>
        <w:t>4</w:t>
      </w:r>
      <w:r w:rsidRPr="00CD7ADA">
        <w:rPr>
          <w:sz w:val="22"/>
          <w:szCs w:val="22"/>
        </w:rPr>
        <w:t xml:space="preserve">. </w:t>
      </w:r>
      <w:r w:rsidR="00361CA2" w:rsidRPr="00CD7ADA">
        <w:rPr>
          <w:sz w:val="22"/>
          <w:szCs w:val="22"/>
        </w:rPr>
        <w:tab/>
      </w:r>
      <w:r w:rsidR="003E1AB4" w:rsidRPr="00CD7ADA">
        <w:rPr>
          <w:sz w:val="22"/>
          <w:szCs w:val="22"/>
        </w:rPr>
        <w:t xml:space="preserve">Esta </w:t>
      </w:r>
      <w:r w:rsidR="00DA6B11" w:rsidRPr="00CD7ADA">
        <w:rPr>
          <w:sz w:val="22"/>
          <w:szCs w:val="22"/>
        </w:rPr>
        <w:t xml:space="preserve">integración directiva y económica que pone mutuamente a </w:t>
      </w:r>
      <w:r w:rsidR="00A64DD4" w:rsidRPr="00CD7ADA">
        <w:rPr>
          <w:sz w:val="22"/>
          <w:szCs w:val="22"/>
        </w:rPr>
        <w:t>un</w:t>
      </w:r>
      <w:r w:rsidR="00A23BE0" w:rsidRPr="00CD7ADA">
        <w:rPr>
          <w:sz w:val="22"/>
          <w:szCs w:val="22"/>
        </w:rPr>
        <w:t>a</w:t>
      </w:r>
      <w:r w:rsidR="00A64DD4" w:rsidRPr="00CD7ADA">
        <w:rPr>
          <w:sz w:val="22"/>
          <w:szCs w:val="22"/>
        </w:rPr>
        <w:t xml:space="preserve"> </w:t>
      </w:r>
      <w:r w:rsidR="00A23BE0" w:rsidRPr="00CD7ADA">
        <w:rPr>
          <w:sz w:val="22"/>
          <w:szCs w:val="22"/>
        </w:rPr>
        <w:t xml:space="preserve">parte </w:t>
      </w:r>
      <w:r w:rsidR="00DA6B11" w:rsidRPr="00CD7ADA">
        <w:rPr>
          <w:sz w:val="22"/>
          <w:szCs w:val="22"/>
        </w:rPr>
        <w:t>a disposición de</w:t>
      </w:r>
      <w:r w:rsidR="00A23BE0" w:rsidRPr="00CD7ADA">
        <w:rPr>
          <w:sz w:val="22"/>
          <w:szCs w:val="22"/>
        </w:rPr>
        <w:t xml:space="preserve"> </w:t>
      </w:r>
      <w:r w:rsidR="00A64DD4" w:rsidRPr="00CD7ADA">
        <w:rPr>
          <w:sz w:val="22"/>
          <w:szCs w:val="22"/>
        </w:rPr>
        <w:t>l</w:t>
      </w:r>
      <w:r w:rsidR="00A23BE0" w:rsidRPr="00CD7ADA">
        <w:rPr>
          <w:sz w:val="22"/>
          <w:szCs w:val="22"/>
        </w:rPr>
        <w:t>a</w:t>
      </w:r>
      <w:r w:rsidR="00503C6C" w:rsidRPr="00CD7ADA">
        <w:rPr>
          <w:sz w:val="22"/>
          <w:szCs w:val="22"/>
        </w:rPr>
        <w:t>s</w:t>
      </w:r>
      <w:r w:rsidR="00A64DD4" w:rsidRPr="00CD7ADA">
        <w:rPr>
          <w:sz w:val="22"/>
          <w:szCs w:val="22"/>
        </w:rPr>
        <w:t xml:space="preserve"> otr</w:t>
      </w:r>
      <w:r w:rsidR="00A23BE0" w:rsidRPr="00CD7ADA">
        <w:rPr>
          <w:sz w:val="22"/>
          <w:szCs w:val="22"/>
        </w:rPr>
        <w:t>a</w:t>
      </w:r>
      <w:r w:rsidR="00503C6C" w:rsidRPr="00CD7ADA">
        <w:rPr>
          <w:sz w:val="22"/>
          <w:szCs w:val="22"/>
        </w:rPr>
        <w:t>s</w:t>
      </w:r>
      <w:r w:rsidR="00A64DD4" w:rsidRPr="00CD7ADA">
        <w:rPr>
          <w:sz w:val="22"/>
          <w:szCs w:val="22"/>
        </w:rPr>
        <w:t xml:space="preserve"> en miras de ampliar el beneficio común</w:t>
      </w:r>
      <w:r w:rsidR="00DA6B11" w:rsidRPr="00CD7ADA">
        <w:rPr>
          <w:sz w:val="22"/>
          <w:szCs w:val="22"/>
        </w:rPr>
        <w:t xml:space="preserve">, resulta más evidente </w:t>
      </w:r>
      <w:r w:rsidR="006E7DFF" w:rsidRPr="00CD7ADA">
        <w:rPr>
          <w:sz w:val="22"/>
          <w:szCs w:val="22"/>
        </w:rPr>
        <w:t xml:space="preserve">aún </w:t>
      </w:r>
      <w:r w:rsidR="004B51CF" w:rsidRPr="00CD7ADA">
        <w:rPr>
          <w:sz w:val="22"/>
          <w:szCs w:val="22"/>
        </w:rPr>
        <w:t>en circunstancias en que</w:t>
      </w:r>
      <w:r w:rsidR="007059CD" w:rsidRPr="00CD7ADA">
        <w:rPr>
          <w:sz w:val="22"/>
          <w:szCs w:val="22"/>
        </w:rPr>
        <w:t xml:space="preserve"> la fusión de facto quede de manifiesto, por ejemplo, en hechos como que</w:t>
      </w:r>
      <w:r w:rsidR="004B51CF" w:rsidRPr="00CD7ADA">
        <w:rPr>
          <w:sz w:val="22"/>
          <w:szCs w:val="22"/>
        </w:rPr>
        <w:t xml:space="preserve"> l</w:t>
      </w:r>
      <w:r w:rsidR="00062B4F" w:rsidRPr="00CD7ADA">
        <w:rPr>
          <w:sz w:val="22"/>
          <w:szCs w:val="22"/>
        </w:rPr>
        <w:t>a</w:t>
      </w:r>
      <w:r w:rsidR="004B51CF" w:rsidRPr="00CD7ADA">
        <w:rPr>
          <w:sz w:val="22"/>
          <w:szCs w:val="22"/>
        </w:rPr>
        <w:t xml:space="preserve">s </w:t>
      </w:r>
      <w:r w:rsidR="00062B4F" w:rsidRPr="00CD7ADA">
        <w:rPr>
          <w:sz w:val="22"/>
          <w:szCs w:val="22"/>
        </w:rPr>
        <w:t xml:space="preserve">partes involucradas </w:t>
      </w:r>
      <w:r w:rsidR="004B51CF" w:rsidRPr="00CD7ADA">
        <w:rPr>
          <w:sz w:val="22"/>
          <w:szCs w:val="22"/>
        </w:rPr>
        <w:t>oper</w:t>
      </w:r>
      <w:r w:rsidR="00062B4F" w:rsidRPr="00CD7ADA">
        <w:rPr>
          <w:sz w:val="22"/>
          <w:szCs w:val="22"/>
        </w:rPr>
        <w:t>en</w:t>
      </w:r>
      <w:r w:rsidR="004B51CF" w:rsidRPr="00CD7ADA">
        <w:rPr>
          <w:sz w:val="22"/>
          <w:szCs w:val="22"/>
        </w:rPr>
        <w:t xml:space="preserve"> bajo una misma imagen corporativa con una plataforma de </w:t>
      </w:r>
      <w:r w:rsidR="00C4468B" w:rsidRPr="00CD7ADA">
        <w:rPr>
          <w:sz w:val="22"/>
          <w:szCs w:val="22"/>
        </w:rPr>
        <w:t>contacto en común</w:t>
      </w:r>
      <w:r w:rsidR="004B51CF" w:rsidRPr="00CD7ADA">
        <w:rPr>
          <w:sz w:val="22"/>
          <w:szCs w:val="22"/>
        </w:rPr>
        <w:t xml:space="preserve">, </w:t>
      </w:r>
      <w:r w:rsidR="007059CD" w:rsidRPr="00CD7ADA">
        <w:rPr>
          <w:sz w:val="22"/>
          <w:szCs w:val="22"/>
        </w:rPr>
        <w:t xml:space="preserve">que </w:t>
      </w:r>
      <w:r w:rsidRPr="00CD7ADA">
        <w:rPr>
          <w:sz w:val="22"/>
          <w:szCs w:val="22"/>
        </w:rPr>
        <w:t>implement</w:t>
      </w:r>
      <w:r w:rsidR="007059CD" w:rsidRPr="00CD7ADA">
        <w:rPr>
          <w:sz w:val="22"/>
          <w:szCs w:val="22"/>
        </w:rPr>
        <w:t>en</w:t>
      </w:r>
      <w:r w:rsidRPr="00CD7ADA">
        <w:rPr>
          <w:sz w:val="22"/>
          <w:szCs w:val="22"/>
        </w:rPr>
        <w:t xml:space="preserve"> un sistema de movilidad de abogados entre l</w:t>
      </w:r>
      <w:r w:rsidR="00062B4F" w:rsidRPr="00CD7ADA">
        <w:rPr>
          <w:sz w:val="22"/>
          <w:szCs w:val="22"/>
        </w:rPr>
        <w:t>a</w:t>
      </w:r>
      <w:r w:rsidRPr="00CD7ADA">
        <w:rPr>
          <w:sz w:val="22"/>
          <w:szCs w:val="22"/>
        </w:rPr>
        <w:t xml:space="preserve">s </w:t>
      </w:r>
      <w:r w:rsidR="00062B4F" w:rsidRPr="00CD7ADA">
        <w:rPr>
          <w:sz w:val="22"/>
          <w:szCs w:val="22"/>
        </w:rPr>
        <w:t xml:space="preserve">partes </w:t>
      </w:r>
      <w:r w:rsidRPr="00CD7ADA">
        <w:rPr>
          <w:sz w:val="22"/>
          <w:szCs w:val="22"/>
        </w:rPr>
        <w:t>involucrad</w:t>
      </w:r>
      <w:r w:rsidR="00062B4F" w:rsidRPr="00CD7ADA">
        <w:rPr>
          <w:sz w:val="22"/>
          <w:szCs w:val="22"/>
        </w:rPr>
        <w:t>a</w:t>
      </w:r>
      <w:r w:rsidRPr="00CD7ADA">
        <w:rPr>
          <w:sz w:val="22"/>
          <w:szCs w:val="22"/>
        </w:rPr>
        <w:t xml:space="preserve">s, </w:t>
      </w:r>
      <w:r w:rsidR="007059CD" w:rsidRPr="00CD7ADA">
        <w:rPr>
          <w:sz w:val="22"/>
          <w:szCs w:val="22"/>
        </w:rPr>
        <w:t xml:space="preserve">que se </w:t>
      </w:r>
      <w:r w:rsidR="00C156B0" w:rsidRPr="00CD7ADA">
        <w:rPr>
          <w:sz w:val="22"/>
          <w:szCs w:val="22"/>
        </w:rPr>
        <w:t>present</w:t>
      </w:r>
      <w:r w:rsidR="007059CD" w:rsidRPr="00CD7ADA">
        <w:rPr>
          <w:sz w:val="22"/>
          <w:szCs w:val="22"/>
        </w:rPr>
        <w:t>en</w:t>
      </w:r>
      <w:r w:rsidR="00C156B0" w:rsidRPr="00CD7ADA">
        <w:rPr>
          <w:sz w:val="22"/>
          <w:szCs w:val="22"/>
        </w:rPr>
        <w:t xml:space="preserve"> ante los clientes bajo un mismo nombre</w:t>
      </w:r>
      <w:r w:rsidR="00062B4F" w:rsidRPr="00CD7ADA">
        <w:rPr>
          <w:sz w:val="22"/>
          <w:szCs w:val="22"/>
        </w:rPr>
        <w:t xml:space="preserve"> o marca</w:t>
      </w:r>
      <w:r w:rsidR="00C156B0" w:rsidRPr="00CD7ADA">
        <w:rPr>
          <w:sz w:val="22"/>
          <w:szCs w:val="22"/>
        </w:rPr>
        <w:t xml:space="preserve">, </w:t>
      </w:r>
      <w:r w:rsidR="007059CD" w:rsidRPr="00CD7ADA">
        <w:rPr>
          <w:sz w:val="22"/>
          <w:szCs w:val="22"/>
        </w:rPr>
        <w:t xml:space="preserve">que los socios de cada parte </w:t>
      </w:r>
      <w:r w:rsidR="00443E30" w:rsidRPr="00CD7ADA">
        <w:rPr>
          <w:sz w:val="22"/>
          <w:szCs w:val="22"/>
        </w:rPr>
        <w:t>particip</w:t>
      </w:r>
      <w:r w:rsidR="007059CD" w:rsidRPr="00CD7ADA">
        <w:rPr>
          <w:sz w:val="22"/>
          <w:szCs w:val="22"/>
        </w:rPr>
        <w:t>e</w:t>
      </w:r>
      <w:r w:rsidR="00443E30" w:rsidRPr="00CD7ADA">
        <w:rPr>
          <w:sz w:val="22"/>
          <w:szCs w:val="22"/>
        </w:rPr>
        <w:t xml:space="preserve">n recíprocamente en la toma de decisiones estratégicas de </w:t>
      </w:r>
      <w:r w:rsidR="007059CD" w:rsidRPr="00CD7ADA">
        <w:rPr>
          <w:sz w:val="22"/>
          <w:szCs w:val="22"/>
        </w:rPr>
        <w:t xml:space="preserve">las otras </w:t>
      </w:r>
      <w:r w:rsidR="00062B4F" w:rsidRPr="00CD7ADA">
        <w:rPr>
          <w:sz w:val="22"/>
          <w:szCs w:val="22"/>
        </w:rPr>
        <w:t>parte</w:t>
      </w:r>
      <w:r w:rsidR="007059CD" w:rsidRPr="00CD7ADA">
        <w:rPr>
          <w:sz w:val="22"/>
          <w:szCs w:val="22"/>
        </w:rPr>
        <w:t>s</w:t>
      </w:r>
      <w:r w:rsidR="0049089D" w:rsidRPr="00CD7ADA">
        <w:rPr>
          <w:sz w:val="22"/>
          <w:szCs w:val="22"/>
        </w:rPr>
        <w:t xml:space="preserve"> (como por ejemplo</w:t>
      </w:r>
      <w:r w:rsidR="007059CD" w:rsidRPr="00CD7ADA">
        <w:rPr>
          <w:sz w:val="22"/>
          <w:szCs w:val="22"/>
        </w:rPr>
        <w:t>, en</w:t>
      </w:r>
      <w:r w:rsidR="0049089D" w:rsidRPr="00CD7ADA">
        <w:rPr>
          <w:sz w:val="22"/>
          <w:szCs w:val="22"/>
        </w:rPr>
        <w:t xml:space="preserve"> la incorporación de nuevos socios)</w:t>
      </w:r>
      <w:r w:rsidR="00443E30" w:rsidRPr="00CD7ADA">
        <w:rPr>
          <w:sz w:val="22"/>
          <w:szCs w:val="22"/>
        </w:rPr>
        <w:t xml:space="preserve">, </w:t>
      </w:r>
      <w:r w:rsidR="004B51CF" w:rsidRPr="00CD7ADA">
        <w:rPr>
          <w:sz w:val="22"/>
          <w:szCs w:val="22"/>
        </w:rPr>
        <w:t xml:space="preserve">etc. </w:t>
      </w:r>
    </w:p>
    <w:p w:rsidR="005301DC" w:rsidRPr="00CD7ADA" w:rsidRDefault="005301DC" w:rsidP="00CD7ADA">
      <w:pPr>
        <w:jc w:val="both"/>
        <w:rPr>
          <w:sz w:val="22"/>
          <w:szCs w:val="22"/>
        </w:rPr>
      </w:pPr>
    </w:p>
    <w:p w:rsidR="00062B4F" w:rsidRPr="00CD7ADA" w:rsidRDefault="00722970" w:rsidP="00CD7ADA">
      <w:pPr>
        <w:jc w:val="both"/>
        <w:rPr>
          <w:sz w:val="22"/>
          <w:szCs w:val="22"/>
        </w:rPr>
      </w:pPr>
      <w:r w:rsidRPr="00CD7ADA">
        <w:rPr>
          <w:sz w:val="22"/>
          <w:szCs w:val="22"/>
        </w:rPr>
        <w:t>2.</w:t>
      </w:r>
      <w:r w:rsidR="00AB4546" w:rsidRPr="00CD7ADA">
        <w:rPr>
          <w:sz w:val="22"/>
          <w:szCs w:val="22"/>
        </w:rPr>
        <w:t>5</w:t>
      </w:r>
      <w:r w:rsidRPr="00CD7ADA">
        <w:rPr>
          <w:sz w:val="22"/>
          <w:szCs w:val="22"/>
        </w:rPr>
        <w:t>.</w:t>
      </w:r>
      <w:r w:rsidR="0056211E" w:rsidRPr="00CD7ADA">
        <w:rPr>
          <w:sz w:val="22"/>
          <w:szCs w:val="22"/>
        </w:rPr>
        <w:tab/>
      </w:r>
      <w:r w:rsidR="008C6311" w:rsidRPr="00CD7ADA">
        <w:rPr>
          <w:sz w:val="22"/>
          <w:szCs w:val="22"/>
        </w:rPr>
        <w:t>Como se ha señalado, el concepto de EP para fines de un convenio tributario constituye esencialmente</w:t>
      </w:r>
      <w:r w:rsidR="0049089D" w:rsidRPr="00CD7ADA">
        <w:rPr>
          <w:sz w:val="22"/>
          <w:szCs w:val="22"/>
        </w:rPr>
        <w:t xml:space="preserve"> un </w:t>
      </w:r>
      <w:r w:rsidR="008C6311" w:rsidRPr="00CD7ADA">
        <w:rPr>
          <w:sz w:val="22"/>
          <w:szCs w:val="22"/>
        </w:rPr>
        <w:t xml:space="preserve">umbral </w:t>
      </w:r>
      <w:r w:rsidR="0049089D" w:rsidRPr="00CD7ADA">
        <w:rPr>
          <w:sz w:val="22"/>
          <w:szCs w:val="22"/>
        </w:rPr>
        <w:t xml:space="preserve">fáctico </w:t>
      </w:r>
      <w:r w:rsidR="008C6311" w:rsidRPr="00CD7ADA">
        <w:rPr>
          <w:sz w:val="22"/>
          <w:szCs w:val="22"/>
        </w:rPr>
        <w:t xml:space="preserve">para medir el grado de participación o involucramiento de una empresa residente de un Estado contratante en la actividad económica del otro Estado contratante. </w:t>
      </w:r>
    </w:p>
    <w:p w:rsidR="00062B4F" w:rsidRPr="00CD7ADA" w:rsidRDefault="00062B4F" w:rsidP="00CD7ADA">
      <w:pPr>
        <w:jc w:val="both"/>
        <w:rPr>
          <w:sz w:val="22"/>
          <w:szCs w:val="22"/>
        </w:rPr>
      </w:pPr>
    </w:p>
    <w:p w:rsidR="007F10BC" w:rsidRPr="00CD7ADA" w:rsidRDefault="007B6501" w:rsidP="00CD7ADA">
      <w:pPr>
        <w:jc w:val="both"/>
        <w:rPr>
          <w:sz w:val="22"/>
          <w:szCs w:val="22"/>
        </w:rPr>
      </w:pPr>
      <w:r w:rsidRPr="00CD7ADA">
        <w:rPr>
          <w:sz w:val="22"/>
          <w:szCs w:val="22"/>
        </w:rPr>
        <w:t>2.</w:t>
      </w:r>
      <w:r w:rsidR="00AB4546" w:rsidRPr="00CD7ADA">
        <w:rPr>
          <w:sz w:val="22"/>
          <w:szCs w:val="22"/>
        </w:rPr>
        <w:t>6</w:t>
      </w:r>
      <w:r w:rsidR="002064A4" w:rsidRPr="00CD7ADA">
        <w:rPr>
          <w:sz w:val="22"/>
          <w:szCs w:val="22"/>
        </w:rPr>
        <w:t>.</w:t>
      </w:r>
      <w:r w:rsidR="00062B4F" w:rsidRPr="00CD7ADA">
        <w:rPr>
          <w:sz w:val="22"/>
          <w:szCs w:val="22"/>
        </w:rPr>
        <w:tab/>
      </w:r>
      <w:r w:rsidR="008C6311" w:rsidRPr="00CD7ADA">
        <w:rPr>
          <w:sz w:val="22"/>
          <w:szCs w:val="22"/>
        </w:rPr>
        <w:t xml:space="preserve">En el caso que se consulta, cada </w:t>
      </w:r>
      <w:r w:rsidR="00062B4F" w:rsidRPr="00CD7ADA">
        <w:rPr>
          <w:sz w:val="22"/>
          <w:szCs w:val="22"/>
        </w:rPr>
        <w:t xml:space="preserve">parte del Acuerdo de Ecualización </w:t>
      </w:r>
      <w:r w:rsidR="008C6311" w:rsidRPr="00CD7ADA">
        <w:rPr>
          <w:sz w:val="22"/>
          <w:szCs w:val="22"/>
        </w:rPr>
        <w:t>constitu</w:t>
      </w:r>
      <w:r w:rsidR="00073A12" w:rsidRPr="00CD7ADA">
        <w:rPr>
          <w:sz w:val="22"/>
          <w:szCs w:val="22"/>
        </w:rPr>
        <w:t>ye</w:t>
      </w:r>
      <w:r w:rsidR="008C6311" w:rsidRPr="00CD7ADA">
        <w:rPr>
          <w:sz w:val="22"/>
          <w:szCs w:val="22"/>
        </w:rPr>
        <w:t xml:space="preserve"> una extensión de la presencia de</w:t>
      </w:r>
      <w:r w:rsidR="00062B4F" w:rsidRPr="00CD7ADA">
        <w:rPr>
          <w:sz w:val="22"/>
          <w:szCs w:val="22"/>
        </w:rPr>
        <w:t xml:space="preserve"> </w:t>
      </w:r>
      <w:r w:rsidR="008C6311" w:rsidRPr="00CD7ADA">
        <w:rPr>
          <w:sz w:val="22"/>
          <w:szCs w:val="22"/>
        </w:rPr>
        <w:t>l</w:t>
      </w:r>
      <w:r w:rsidR="00062B4F" w:rsidRPr="00CD7ADA">
        <w:rPr>
          <w:sz w:val="22"/>
          <w:szCs w:val="22"/>
        </w:rPr>
        <w:t>a</w:t>
      </w:r>
      <w:r w:rsidR="008C6311" w:rsidRPr="00CD7ADA">
        <w:rPr>
          <w:sz w:val="22"/>
          <w:szCs w:val="22"/>
        </w:rPr>
        <w:t xml:space="preserve"> otr</w:t>
      </w:r>
      <w:r w:rsidR="00062B4F" w:rsidRPr="00CD7ADA">
        <w:rPr>
          <w:sz w:val="22"/>
          <w:szCs w:val="22"/>
        </w:rPr>
        <w:t>a</w:t>
      </w:r>
      <w:r w:rsidR="008C6311" w:rsidRPr="00CD7ADA">
        <w:rPr>
          <w:sz w:val="22"/>
          <w:szCs w:val="22"/>
        </w:rPr>
        <w:t xml:space="preserve"> </w:t>
      </w:r>
      <w:r w:rsidR="00062B4F" w:rsidRPr="00CD7ADA">
        <w:rPr>
          <w:sz w:val="22"/>
          <w:szCs w:val="22"/>
        </w:rPr>
        <w:t xml:space="preserve">parte </w:t>
      </w:r>
      <w:r w:rsidR="008C6311" w:rsidRPr="00CD7ADA">
        <w:rPr>
          <w:sz w:val="22"/>
          <w:szCs w:val="22"/>
        </w:rPr>
        <w:t xml:space="preserve">en la actividad económica de su territorio </w:t>
      </w:r>
      <w:r w:rsidR="00725E85" w:rsidRPr="00CD7ADA">
        <w:rPr>
          <w:sz w:val="22"/>
          <w:szCs w:val="22"/>
        </w:rPr>
        <w:t xml:space="preserve">local </w:t>
      </w:r>
      <w:r w:rsidR="008C6311" w:rsidRPr="00CD7ADA">
        <w:rPr>
          <w:sz w:val="22"/>
          <w:szCs w:val="22"/>
        </w:rPr>
        <w:t xml:space="preserve">correspondiente. </w:t>
      </w:r>
      <w:r w:rsidR="007F10BC" w:rsidRPr="00CD7ADA">
        <w:rPr>
          <w:sz w:val="22"/>
          <w:szCs w:val="22"/>
        </w:rPr>
        <w:t>En este sentido</w:t>
      </w:r>
      <w:r w:rsidR="001D06A2" w:rsidRPr="00CD7ADA">
        <w:rPr>
          <w:sz w:val="22"/>
          <w:szCs w:val="22"/>
        </w:rPr>
        <w:t>,</w:t>
      </w:r>
      <w:r w:rsidR="007F10BC" w:rsidRPr="00CD7ADA">
        <w:rPr>
          <w:sz w:val="22"/>
          <w:szCs w:val="22"/>
        </w:rPr>
        <w:t xml:space="preserve"> y tal como se expresa en la parte expositiva del “Acuerdo de ecualización”, las partes involucradas han acordado </w:t>
      </w:r>
      <w:r w:rsidR="00182105" w:rsidRPr="00CD7ADA">
        <w:rPr>
          <w:sz w:val="22"/>
          <w:szCs w:val="22"/>
        </w:rPr>
        <w:t>“</w:t>
      </w:r>
      <w:r w:rsidR="007F10BC" w:rsidRPr="00CD7ADA">
        <w:rPr>
          <w:sz w:val="22"/>
          <w:szCs w:val="22"/>
        </w:rPr>
        <w:t>crear una firma regional</w:t>
      </w:r>
      <w:r w:rsidR="00182105" w:rsidRPr="00CD7ADA">
        <w:rPr>
          <w:sz w:val="22"/>
          <w:szCs w:val="22"/>
        </w:rPr>
        <w:t>”</w:t>
      </w:r>
      <w:r w:rsidR="001D06A2" w:rsidRPr="00CD7ADA">
        <w:rPr>
          <w:sz w:val="22"/>
          <w:szCs w:val="22"/>
        </w:rPr>
        <w:t xml:space="preserve"> con presencia iberoamericana</w:t>
      </w:r>
      <w:r w:rsidR="007F10BC" w:rsidRPr="00CD7ADA">
        <w:rPr>
          <w:sz w:val="22"/>
          <w:szCs w:val="22"/>
        </w:rPr>
        <w:t xml:space="preserve">.  </w:t>
      </w:r>
    </w:p>
    <w:p w:rsidR="007F10BC" w:rsidRPr="00CD7ADA" w:rsidRDefault="007F10BC" w:rsidP="00CD7ADA">
      <w:pPr>
        <w:jc w:val="both"/>
        <w:rPr>
          <w:sz w:val="22"/>
          <w:szCs w:val="22"/>
        </w:rPr>
      </w:pPr>
    </w:p>
    <w:p w:rsidR="00722970" w:rsidRPr="00CD7ADA" w:rsidRDefault="007F10BC" w:rsidP="00CD7ADA">
      <w:pPr>
        <w:jc w:val="both"/>
        <w:rPr>
          <w:sz w:val="22"/>
          <w:szCs w:val="22"/>
        </w:rPr>
      </w:pPr>
      <w:r w:rsidRPr="00CD7ADA">
        <w:rPr>
          <w:sz w:val="22"/>
          <w:szCs w:val="22"/>
        </w:rPr>
        <w:t>2.</w:t>
      </w:r>
      <w:r w:rsidR="00AB4546" w:rsidRPr="00CD7ADA">
        <w:rPr>
          <w:sz w:val="22"/>
          <w:szCs w:val="22"/>
        </w:rPr>
        <w:t>7</w:t>
      </w:r>
      <w:r w:rsidRPr="00CD7ADA">
        <w:rPr>
          <w:sz w:val="22"/>
          <w:szCs w:val="22"/>
        </w:rPr>
        <w:t>.</w:t>
      </w:r>
      <w:r w:rsidRPr="00CD7ADA">
        <w:rPr>
          <w:sz w:val="22"/>
          <w:szCs w:val="22"/>
        </w:rPr>
        <w:tab/>
      </w:r>
      <w:r w:rsidR="00F8670D" w:rsidRPr="00CD7ADA">
        <w:rPr>
          <w:sz w:val="22"/>
          <w:szCs w:val="22"/>
        </w:rPr>
        <w:t>En efecto,</w:t>
      </w:r>
      <w:r w:rsidR="00414FD0" w:rsidRPr="00CD7ADA">
        <w:rPr>
          <w:sz w:val="22"/>
          <w:szCs w:val="22"/>
        </w:rPr>
        <w:t xml:space="preserve"> si </w:t>
      </w:r>
      <w:r w:rsidR="00335BEC" w:rsidRPr="00CD7ADA">
        <w:rPr>
          <w:sz w:val="22"/>
          <w:szCs w:val="22"/>
        </w:rPr>
        <w:t xml:space="preserve">en los hechos </w:t>
      </w:r>
      <w:r w:rsidR="00F8670D" w:rsidRPr="00CD7ADA">
        <w:rPr>
          <w:sz w:val="22"/>
          <w:szCs w:val="22"/>
        </w:rPr>
        <w:t xml:space="preserve">cada </w:t>
      </w:r>
      <w:r w:rsidR="00062B4F" w:rsidRPr="00CD7ADA">
        <w:rPr>
          <w:sz w:val="22"/>
          <w:szCs w:val="22"/>
        </w:rPr>
        <w:t xml:space="preserve">parte </w:t>
      </w:r>
      <w:r w:rsidR="00414FD0" w:rsidRPr="00CD7ADA">
        <w:rPr>
          <w:sz w:val="22"/>
          <w:szCs w:val="22"/>
        </w:rPr>
        <w:t xml:space="preserve">ha puesto </w:t>
      </w:r>
      <w:r w:rsidR="00F8670D" w:rsidRPr="00CD7ADA">
        <w:rPr>
          <w:sz w:val="22"/>
          <w:szCs w:val="22"/>
        </w:rPr>
        <w:t>recíprocamente a disposición de</w:t>
      </w:r>
      <w:r w:rsidR="00062B4F" w:rsidRPr="00CD7ADA">
        <w:rPr>
          <w:sz w:val="22"/>
          <w:szCs w:val="22"/>
        </w:rPr>
        <w:t xml:space="preserve"> </w:t>
      </w:r>
      <w:r w:rsidR="00F8670D" w:rsidRPr="00CD7ADA">
        <w:rPr>
          <w:sz w:val="22"/>
          <w:szCs w:val="22"/>
        </w:rPr>
        <w:t>l</w:t>
      </w:r>
      <w:r w:rsidR="00062B4F" w:rsidRPr="00CD7ADA">
        <w:rPr>
          <w:sz w:val="22"/>
          <w:szCs w:val="22"/>
        </w:rPr>
        <w:t>a</w:t>
      </w:r>
      <w:r w:rsidR="00F8670D" w:rsidRPr="00CD7ADA">
        <w:rPr>
          <w:sz w:val="22"/>
          <w:szCs w:val="22"/>
        </w:rPr>
        <w:t xml:space="preserve"> otr</w:t>
      </w:r>
      <w:r w:rsidR="00062B4F" w:rsidRPr="00CD7ADA">
        <w:rPr>
          <w:sz w:val="22"/>
          <w:szCs w:val="22"/>
        </w:rPr>
        <w:t>a</w:t>
      </w:r>
      <w:r w:rsidR="00F8670D" w:rsidRPr="00CD7ADA">
        <w:rPr>
          <w:sz w:val="22"/>
          <w:szCs w:val="22"/>
        </w:rPr>
        <w:t xml:space="preserve"> sus recursos materiales, humanos y ciertos elementos intangibles como el prestigio, la capacidad de tomar decisiones estratégicas, la cartera de clientes, etc., en pos de desarrollar un negocio único con presencia internacional y compartir los beneficios </w:t>
      </w:r>
      <w:r w:rsidR="00AD2607" w:rsidRPr="00CD7ADA">
        <w:rPr>
          <w:sz w:val="22"/>
          <w:szCs w:val="22"/>
        </w:rPr>
        <w:t xml:space="preserve">y riesgos </w:t>
      </w:r>
      <w:r w:rsidR="00F8670D" w:rsidRPr="00CD7ADA">
        <w:rPr>
          <w:sz w:val="22"/>
          <w:szCs w:val="22"/>
        </w:rPr>
        <w:t>globales que resulten</w:t>
      </w:r>
      <w:r w:rsidR="0027359A" w:rsidRPr="00CD7ADA">
        <w:rPr>
          <w:sz w:val="22"/>
          <w:szCs w:val="22"/>
        </w:rPr>
        <w:t xml:space="preserve">, </w:t>
      </w:r>
      <w:r w:rsidR="00062B4F" w:rsidRPr="00CD7ADA">
        <w:rPr>
          <w:sz w:val="22"/>
          <w:szCs w:val="22"/>
        </w:rPr>
        <w:t xml:space="preserve">entonces </w:t>
      </w:r>
      <w:r w:rsidR="0027359A" w:rsidRPr="00CD7ADA">
        <w:rPr>
          <w:sz w:val="22"/>
          <w:szCs w:val="22"/>
        </w:rPr>
        <w:t xml:space="preserve">cada </w:t>
      </w:r>
      <w:r w:rsidR="00062B4F" w:rsidRPr="00CD7ADA">
        <w:rPr>
          <w:sz w:val="22"/>
          <w:szCs w:val="22"/>
        </w:rPr>
        <w:t xml:space="preserve">parte </w:t>
      </w:r>
      <w:r w:rsidR="0027359A" w:rsidRPr="00CD7ADA">
        <w:rPr>
          <w:sz w:val="22"/>
          <w:szCs w:val="22"/>
        </w:rPr>
        <w:t xml:space="preserve">se configura en la práctica en </w:t>
      </w:r>
      <w:r w:rsidR="008852CD" w:rsidRPr="00CD7ADA">
        <w:rPr>
          <w:sz w:val="22"/>
          <w:szCs w:val="22"/>
        </w:rPr>
        <w:t xml:space="preserve">la extensión de un solo negocio </w:t>
      </w:r>
      <w:r w:rsidR="00F152F6" w:rsidRPr="00CD7ADA">
        <w:rPr>
          <w:sz w:val="22"/>
          <w:szCs w:val="22"/>
        </w:rPr>
        <w:t xml:space="preserve">con sucursales </w:t>
      </w:r>
      <w:r w:rsidR="0027359A" w:rsidRPr="00CD7ADA">
        <w:rPr>
          <w:sz w:val="22"/>
          <w:szCs w:val="22"/>
        </w:rPr>
        <w:t>en los territorios de España</w:t>
      </w:r>
      <w:r w:rsidR="0070135B" w:rsidRPr="00CD7ADA">
        <w:rPr>
          <w:sz w:val="22"/>
          <w:szCs w:val="22"/>
        </w:rPr>
        <w:t xml:space="preserve">, </w:t>
      </w:r>
      <w:r w:rsidR="0027359A" w:rsidRPr="00CD7ADA">
        <w:rPr>
          <w:sz w:val="22"/>
          <w:szCs w:val="22"/>
        </w:rPr>
        <w:t>Chile</w:t>
      </w:r>
      <w:r w:rsidR="0070135B" w:rsidRPr="00CD7ADA">
        <w:rPr>
          <w:sz w:val="22"/>
          <w:szCs w:val="22"/>
        </w:rPr>
        <w:t xml:space="preserve"> y Colombia</w:t>
      </w:r>
      <w:r w:rsidR="0027359A" w:rsidRPr="00CD7ADA">
        <w:rPr>
          <w:sz w:val="22"/>
          <w:szCs w:val="22"/>
        </w:rPr>
        <w:t>.</w:t>
      </w:r>
      <w:r w:rsidR="005A5C0D" w:rsidRPr="00CD7ADA">
        <w:rPr>
          <w:sz w:val="22"/>
          <w:szCs w:val="22"/>
        </w:rPr>
        <w:t xml:space="preserve"> </w:t>
      </w:r>
    </w:p>
    <w:p w:rsidR="00722970" w:rsidRPr="00CD7ADA" w:rsidRDefault="00722970" w:rsidP="00CD7ADA">
      <w:pPr>
        <w:jc w:val="both"/>
        <w:rPr>
          <w:sz w:val="22"/>
          <w:szCs w:val="22"/>
        </w:rPr>
      </w:pPr>
    </w:p>
    <w:p w:rsidR="00F8670D" w:rsidRPr="00CD7ADA" w:rsidRDefault="00722970" w:rsidP="00CD7ADA">
      <w:pPr>
        <w:jc w:val="both"/>
        <w:rPr>
          <w:sz w:val="22"/>
          <w:szCs w:val="22"/>
        </w:rPr>
      </w:pPr>
      <w:r w:rsidRPr="00CD7ADA">
        <w:rPr>
          <w:sz w:val="22"/>
          <w:szCs w:val="22"/>
        </w:rPr>
        <w:t>2.</w:t>
      </w:r>
      <w:r w:rsidR="00AB4546" w:rsidRPr="00CD7ADA">
        <w:rPr>
          <w:sz w:val="22"/>
          <w:szCs w:val="22"/>
        </w:rPr>
        <w:t>8</w:t>
      </w:r>
      <w:r w:rsidRPr="00CD7ADA">
        <w:rPr>
          <w:sz w:val="22"/>
          <w:szCs w:val="22"/>
        </w:rPr>
        <w:t>.</w:t>
      </w:r>
      <w:r w:rsidR="0056211E" w:rsidRPr="00CD7ADA">
        <w:rPr>
          <w:sz w:val="22"/>
          <w:szCs w:val="22"/>
        </w:rPr>
        <w:tab/>
      </w:r>
      <w:r w:rsidR="00003F82" w:rsidRPr="00CD7ADA">
        <w:rPr>
          <w:sz w:val="22"/>
          <w:szCs w:val="22"/>
        </w:rPr>
        <w:t>En este sentido</w:t>
      </w:r>
      <w:r w:rsidR="00F8670D" w:rsidRPr="00CD7ADA">
        <w:rPr>
          <w:sz w:val="22"/>
          <w:szCs w:val="22"/>
        </w:rPr>
        <w:t xml:space="preserve">, </w:t>
      </w:r>
      <w:r w:rsidR="001D3D7D" w:rsidRPr="00CD7ADA">
        <w:rPr>
          <w:sz w:val="22"/>
          <w:szCs w:val="22"/>
        </w:rPr>
        <w:t xml:space="preserve">por ejemplo, </w:t>
      </w:r>
      <w:r w:rsidR="0027359A" w:rsidRPr="00CD7ADA">
        <w:rPr>
          <w:sz w:val="22"/>
          <w:szCs w:val="22"/>
        </w:rPr>
        <w:t>después de que ha operado esta integración estratégica</w:t>
      </w:r>
      <w:r w:rsidR="00AD2607" w:rsidRPr="00CD7ADA">
        <w:rPr>
          <w:sz w:val="22"/>
          <w:szCs w:val="22"/>
        </w:rPr>
        <w:t xml:space="preserve">, directiva y económica, </w:t>
      </w:r>
      <w:r w:rsidR="0027359A" w:rsidRPr="00CD7ADA">
        <w:rPr>
          <w:sz w:val="22"/>
          <w:szCs w:val="22"/>
        </w:rPr>
        <w:t>l</w:t>
      </w:r>
      <w:r w:rsidR="0001353E" w:rsidRPr="00CD7ADA">
        <w:rPr>
          <w:sz w:val="22"/>
          <w:szCs w:val="22"/>
        </w:rPr>
        <w:t>a parte residente de España</w:t>
      </w:r>
      <w:r w:rsidR="0027359A" w:rsidRPr="00CD7ADA">
        <w:rPr>
          <w:sz w:val="22"/>
          <w:szCs w:val="22"/>
        </w:rPr>
        <w:t xml:space="preserve"> </w:t>
      </w:r>
      <w:r w:rsidR="00F8670D" w:rsidRPr="00CD7ADA">
        <w:rPr>
          <w:sz w:val="22"/>
          <w:szCs w:val="22"/>
        </w:rPr>
        <w:t>c</w:t>
      </w:r>
      <w:r w:rsidR="0001353E" w:rsidRPr="00CD7ADA">
        <w:rPr>
          <w:sz w:val="22"/>
          <w:szCs w:val="22"/>
        </w:rPr>
        <w:t xml:space="preserve">uenta </w:t>
      </w:r>
      <w:r w:rsidR="00F8670D" w:rsidRPr="00CD7ADA">
        <w:rPr>
          <w:sz w:val="22"/>
          <w:szCs w:val="22"/>
        </w:rPr>
        <w:t>con un lugar fijo</w:t>
      </w:r>
      <w:r w:rsidR="0001353E" w:rsidRPr="00CD7ADA">
        <w:rPr>
          <w:sz w:val="22"/>
          <w:szCs w:val="22"/>
        </w:rPr>
        <w:t xml:space="preserve"> u oficina</w:t>
      </w:r>
      <w:r w:rsidR="00F8670D" w:rsidRPr="00CD7ADA">
        <w:rPr>
          <w:sz w:val="22"/>
          <w:szCs w:val="22"/>
        </w:rPr>
        <w:t xml:space="preserve"> donde se desarrolla todo o parte de su actividad empresarial en </w:t>
      </w:r>
      <w:r w:rsidR="0027359A" w:rsidRPr="00CD7ADA">
        <w:rPr>
          <w:sz w:val="22"/>
          <w:szCs w:val="22"/>
        </w:rPr>
        <w:t xml:space="preserve">el </w:t>
      </w:r>
      <w:r w:rsidR="00F8670D" w:rsidRPr="00CD7ADA">
        <w:rPr>
          <w:sz w:val="22"/>
          <w:szCs w:val="22"/>
        </w:rPr>
        <w:t>territorio</w:t>
      </w:r>
      <w:r w:rsidR="0027359A" w:rsidRPr="00CD7ADA">
        <w:rPr>
          <w:sz w:val="22"/>
          <w:szCs w:val="22"/>
        </w:rPr>
        <w:t xml:space="preserve"> de Chile</w:t>
      </w:r>
      <w:r w:rsidR="00F8670D" w:rsidRPr="00CD7ADA">
        <w:rPr>
          <w:sz w:val="22"/>
          <w:szCs w:val="22"/>
        </w:rPr>
        <w:t xml:space="preserve"> </w:t>
      </w:r>
      <w:r w:rsidR="0027359A" w:rsidRPr="00CD7ADA">
        <w:rPr>
          <w:sz w:val="22"/>
          <w:szCs w:val="22"/>
        </w:rPr>
        <w:t xml:space="preserve">y, por </w:t>
      </w:r>
      <w:r w:rsidR="0001353E" w:rsidRPr="00CD7ADA">
        <w:rPr>
          <w:sz w:val="22"/>
          <w:szCs w:val="22"/>
        </w:rPr>
        <w:t>el otro lado</w:t>
      </w:r>
      <w:r w:rsidR="0027359A" w:rsidRPr="00CD7ADA">
        <w:rPr>
          <w:sz w:val="22"/>
          <w:szCs w:val="22"/>
        </w:rPr>
        <w:t>, l</w:t>
      </w:r>
      <w:r w:rsidR="0001353E" w:rsidRPr="00CD7ADA">
        <w:rPr>
          <w:sz w:val="22"/>
          <w:szCs w:val="22"/>
        </w:rPr>
        <w:t xml:space="preserve">a parte residente en </w:t>
      </w:r>
      <w:r w:rsidR="0027359A" w:rsidRPr="00CD7ADA">
        <w:rPr>
          <w:sz w:val="22"/>
          <w:szCs w:val="22"/>
        </w:rPr>
        <w:t>Chile c</w:t>
      </w:r>
      <w:r w:rsidR="0001353E" w:rsidRPr="00CD7ADA">
        <w:rPr>
          <w:sz w:val="22"/>
          <w:szCs w:val="22"/>
        </w:rPr>
        <w:t xml:space="preserve">uenta </w:t>
      </w:r>
      <w:r w:rsidR="0027359A" w:rsidRPr="00CD7ADA">
        <w:rPr>
          <w:sz w:val="22"/>
          <w:szCs w:val="22"/>
        </w:rPr>
        <w:t xml:space="preserve">con un lugar fijo donde se desarrolla todo o parte de su actividad </w:t>
      </w:r>
      <w:r w:rsidR="00F3431B" w:rsidRPr="00CD7ADA">
        <w:rPr>
          <w:sz w:val="22"/>
          <w:szCs w:val="22"/>
        </w:rPr>
        <w:t xml:space="preserve">empresarial </w:t>
      </w:r>
      <w:r w:rsidR="0027359A" w:rsidRPr="00CD7ADA">
        <w:rPr>
          <w:sz w:val="22"/>
          <w:szCs w:val="22"/>
        </w:rPr>
        <w:t>en el territorio de España</w:t>
      </w:r>
      <w:r w:rsidR="0001353E" w:rsidRPr="00CD7ADA">
        <w:rPr>
          <w:sz w:val="22"/>
          <w:szCs w:val="22"/>
        </w:rPr>
        <w:t xml:space="preserve"> </w:t>
      </w:r>
      <w:r w:rsidR="001D3D7D" w:rsidRPr="00CD7ADA">
        <w:rPr>
          <w:sz w:val="22"/>
          <w:szCs w:val="22"/>
        </w:rPr>
        <w:t xml:space="preserve">(lo mismo se puede afirmar respecto de Colombia). </w:t>
      </w:r>
      <w:r w:rsidR="0001353E" w:rsidRPr="00CD7ADA">
        <w:rPr>
          <w:sz w:val="22"/>
          <w:szCs w:val="22"/>
        </w:rPr>
        <w:t>Esto es tan así que</w:t>
      </w:r>
      <w:r w:rsidR="004A39C4" w:rsidRPr="00CD7ADA">
        <w:rPr>
          <w:sz w:val="22"/>
          <w:szCs w:val="22"/>
        </w:rPr>
        <w:t xml:space="preserve"> </w:t>
      </w:r>
      <w:r w:rsidR="00F3431B" w:rsidRPr="00CD7ADA">
        <w:rPr>
          <w:sz w:val="22"/>
          <w:szCs w:val="22"/>
        </w:rPr>
        <w:t xml:space="preserve">para cada </w:t>
      </w:r>
      <w:r w:rsidR="0001353E" w:rsidRPr="00CD7ADA">
        <w:rPr>
          <w:sz w:val="22"/>
          <w:szCs w:val="22"/>
        </w:rPr>
        <w:t xml:space="preserve">parte involucrada </w:t>
      </w:r>
      <w:r w:rsidR="00F3431B" w:rsidRPr="00CD7ADA">
        <w:rPr>
          <w:sz w:val="22"/>
          <w:szCs w:val="22"/>
        </w:rPr>
        <w:t>es igualmente eficiente que una unidad extra de utilidad se obtenga en Chile</w:t>
      </w:r>
      <w:r w:rsidR="001D3D7D" w:rsidRPr="00CD7ADA">
        <w:rPr>
          <w:sz w:val="22"/>
          <w:szCs w:val="22"/>
        </w:rPr>
        <w:t xml:space="preserve">, Colombia </w:t>
      </w:r>
      <w:r w:rsidR="00F3431B" w:rsidRPr="00CD7ADA">
        <w:rPr>
          <w:sz w:val="22"/>
          <w:szCs w:val="22"/>
        </w:rPr>
        <w:t>o España.</w:t>
      </w:r>
      <w:r w:rsidR="0027359A" w:rsidRPr="00CD7ADA">
        <w:rPr>
          <w:sz w:val="22"/>
          <w:szCs w:val="22"/>
        </w:rPr>
        <w:t xml:space="preserve"> </w:t>
      </w:r>
      <w:r w:rsidR="001D3D7D" w:rsidRPr="00CD7ADA">
        <w:rPr>
          <w:sz w:val="22"/>
          <w:szCs w:val="22"/>
        </w:rPr>
        <w:t xml:space="preserve">En conclusión, </w:t>
      </w:r>
      <w:r w:rsidR="0027359A" w:rsidRPr="00CD7ADA">
        <w:rPr>
          <w:sz w:val="22"/>
          <w:szCs w:val="22"/>
        </w:rPr>
        <w:t xml:space="preserve">cada </w:t>
      </w:r>
      <w:r w:rsidR="0001353E" w:rsidRPr="00CD7ADA">
        <w:rPr>
          <w:sz w:val="22"/>
          <w:szCs w:val="22"/>
        </w:rPr>
        <w:t xml:space="preserve">parte </w:t>
      </w:r>
      <w:r w:rsidR="0027359A" w:rsidRPr="00CD7ADA">
        <w:rPr>
          <w:sz w:val="22"/>
          <w:szCs w:val="22"/>
        </w:rPr>
        <w:t xml:space="preserve">residente de un Estado configura un EP en el otro Estado de conformidad con el </w:t>
      </w:r>
      <w:r w:rsidR="00F8670D" w:rsidRPr="00CD7ADA">
        <w:rPr>
          <w:sz w:val="22"/>
          <w:szCs w:val="22"/>
        </w:rPr>
        <w:t xml:space="preserve">párrafo 1 </w:t>
      </w:r>
      <w:r w:rsidR="00003F82" w:rsidRPr="00CD7ADA">
        <w:rPr>
          <w:sz w:val="22"/>
          <w:szCs w:val="22"/>
        </w:rPr>
        <w:t xml:space="preserve">y 2 </w:t>
      </w:r>
      <w:r w:rsidR="00F8670D" w:rsidRPr="00CD7ADA">
        <w:rPr>
          <w:sz w:val="22"/>
          <w:szCs w:val="22"/>
        </w:rPr>
        <w:t>del Artículo 5 de</w:t>
      </w:r>
      <w:r w:rsidR="0027359A" w:rsidRPr="00CD7ADA">
        <w:rPr>
          <w:sz w:val="22"/>
          <w:szCs w:val="22"/>
        </w:rPr>
        <w:t xml:space="preserve">l </w:t>
      </w:r>
      <w:r w:rsidR="008A19DB" w:rsidRPr="00CD7ADA">
        <w:rPr>
          <w:sz w:val="22"/>
          <w:szCs w:val="22"/>
        </w:rPr>
        <w:t>c</w:t>
      </w:r>
      <w:r w:rsidR="0027359A" w:rsidRPr="00CD7ADA">
        <w:rPr>
          <w:sz w:val="22"/>
          <w:szCs w:val="22"/>
        </w:rPr>
        <w:t>onvenio tributario</w:t>
      </w:r>
      <w:r w:rsidR="008A19DB" w:rsidRPr="00CD7ADA">
        <w:rPr>
          <w:sz w:val="22"/>
          <w:szCs w:val="22"/>
        </w:rPr>
        <w:t xml:space="preserve"> correspondiente</w:t>
      </w:r>
      <w:r w:rsidR="00F8670D" w:rsidRPr="00CD7ADA">
        <w:rPr>
          <w:sz w:val="22"/>
          <w:szCs w:val="22"/>
        </w:rPr>
        <w:t>.</w:t>
      </w:r>
      <w:r w:rsidR="00AD2607" w:rsidRPr="00CD7ADA">
        <w:rPr>
          <w:sz w:val="22"/>
          <w:szCs w:val="22"/>
        </w:rPr>
        <w:t xml:space="preserve"> </w:t>
      </w:r>
    </w:p>
    <w:p w:rsidR="00F8670D" w:rsidRPr="00CD7ADA" w:rsidRDefault="00F8670D" w:rsidP="00CD7ADA">
      <w:pPr>
        <w:jc w:val="both"/>
        <w:rPr>
          <w:sz w:val="22"/>
          <w:szCs w:val="22"/>
        </w:rPr>
      </w:pPr>
    </w:p>
    <w:p w:rsidR="00F8670D" w:rsidRPr="00CD7ADA" w:rsidRDefault="008C58E7" w:rsidP="00CD7ADA">
      <w:pPr>
        <w:jc w:val="both"/>
        <w:rPr>
          <w:sz w:val="22"/>
          <w:szCs w:val="22"/>
        </w:rPr>
      </w:pPr>
      <w:r w:rsidRPr="00CD7ADA">
        <w:rPr>
          <w:sz w:val="22"/>
          <w:szCs w:val="22"/>
        </w:rPr>
        <w:t>2.</w:t>
      </w:r>
      <w:r w:rsidR="00AB4546" w:rsidRPr="00CD7ADA">
        <w:rPr>
          <w:sz w:val="22"/>
          <w:szCs w:val="22"/>
        </w:rPr>
        <w:t>9</w:t>
      </w:r>
      <w:r w:rsidRPr="00CD7ADA">
        <w:rPr>
          <w:sz w:val="22"/>
          <w:szCs w:val="22"/>
        </w:rPr>
        <w:t>.</w:t>
      </w:r>
      <w:r w:rsidR="00227AAD" w:rsidRPr="00CD7ADA">
        <w:rPr>
          <w:sz w:val="22"/>
          <w:szCs w:val="22"/>
        </w:rPr>
        <w:tab/>
      </w:r>
      <w:r w:rsidR="00003F82" w:rsidRPr="00CD7ADA">
        <w:rPr>
          <w:sz w:val="22"/>
          <w:szCs w:val="22"/>
        </w:rPr>
        <w:t xml:space="preserve">En </w:t>
      </w:r>
      <w:r w:rsidR="004C0608" w:rsidRPr="00CD7ADA">
        <w:rPr>
          <w:sz w:val="22"/>
          <w:szCs w:val="22"/>
        </w:rPr>
        <w:t>consecuencia</w:t>
      </w:r>
      <w:r w:rsidR="00F8670D" w:rsidRPr="00CD7ADA">
        <w:rPr>
          <w:sz w:val="22"/>
          <w:szCs w:val="22"/>
        </w:rPr>
        <w:t xml:space="preserve">, </w:t>
      </w:r>
      <w:r w:rsidR="00003F82" w:rsidRPr="00CD7ADA">
        <w:rPr>
          <w:sz w:val="22"/>
          <w:szCs w:val="22"/>
        </w:rPr>
        <w:t xml:space="preserve">en virtud de lo establecido en </w:t>
      </w:r>
      <w:r w:rsidR="00F8670D" w:rsidRPr="00CD7ADA">
        <w:rPr>
          <w:sz w:val="22"/>
          <w:szCs w:val="22"/>
        </w:rPr>
        <w:t xml:space="preserve">el Artículo 7 del convenio </w:t>
      </w:r>
      <w:r w:rsidR="00003F82" w:rsidRPr="00CD7ADA">
        <w:rPr>
          <w:sz w:val="22"/>
          <w:szCs w:val="22"/>
        </w:rPr>
        <w:t xml:space="preserve">tributario </w:t>
      </w:r>
      <w:r w:rsidR="005C20C6" w:rsidRPr="00CD7ADA">
        <w:rPr>
          <w:sz w:val="22"/>
          <w:szCs w:val="22"/>
        </w:rPr>
        <w:t xml:space="preserve">con </w:t>
      </w:r>
      <w:r w:rsidR="00003F82" w:rsidRPr="00CD7ADA">
        <w:rPr>
          <w:sz w:val="22"/>
          <w:szCs w:val="22"/>
        </w:rPr>
        <w:t>España</w:t>
      </w:r>
      <w:r w:rsidR="005C20C6" w:rsidRPr="00CD7ADA">
        <w:rPr>
          <w:sz w:val="22"/>
          <w:szCs w:val="22"/>
        </w:rPr>
        <w:t xml:space="preserve"> y del convenio tributario con Colombia</w:t>
      </w:r>
      <w:r w:rsidR="00CA5839" w:rsidRPr="00CD7ADA">
        <w:rPr>
          <w:sz w:val="22"/>
          <w:szCs w:val="22"/>
        </w:rPr>
        <w:t>, y</w:t>
      </w:r>
      <w:r w:rsidR="00003F82" w:rsidRPr="00CD7ADA">
        <w:rPr>
          <w:sz w:val="22"/>
          <w:szCs w:val="22"/>
        </w:rPr>
        <w:t xml:space="preserve"> en relación con el Artículo 5 de</w:t>
      </w:r>
      <w:r w:rsidR="005C20C6" w:rsidRPr="00CD7ADA">
        <w:rPr>
          <w:sz w:val="22"/>
          <w:szCs w:val="22"/>
        </w:rPr>
        <w:t xml:space="preserve"> </w:t>
      </w:r>
      <w:r w:rsidR="00003F82" w:rsidRPr="00CD7ADA">
        <w:rPr>
          <w:sz w:val="22"/>
          <w:szCs w:val="22"/>
        </w:rPr>
        <w:t>l</w:t>
      </w:r>
      <w:r w:rsidR="005C20C6" w:rsidRPr="00CD7ADA">
        <w:rPr>
          <w:sz w:val="22"/>
          <w:szCs w:val="22"/>
        </w:rPr>
        <w:t>os</w:t>
      </w:r>
      <w:r w:rsidR="00003F82" w:rsidRPr="00CD7ADA">
        <w:rPr>
          <w:sz w:val="22"/>
          <w:szCs w:val="22"/>
        </w:rPr>
        <w:t xml:space="preserve"> mismo</w:t>
      </w:r>
      <w:r w:rsidR="005C20C6" w:rsidRPr="00CD7ADA">
        <w:rPr>
          <w:sz w:val="22"/>
          <w:szCs w:val="22"/>
        </w:rPr>
        <w:t>s</w:t>
      </w:r>
      <w:r w:rsidR="004C0608" w:rsidRPr="00CD7ADA">
        <w:rPr>
          <w:sz w:val="22"/>
          <w:szCs w:val="22"/>
        </w:rPr>
        <w:t>,</w:t>
      </w:r>
      <w:r w:rsidR="00003F82" w:rsidRPr="00CD7ADA">
        <w:rPr>
          <w:sz w:val="22"/>
          <w:szCs w:val="22"/>
        </w:rPr>
        <w:t xml:space="preserve"> </w:t>
      </w:r>
      <w:r w:rsidR="00CA5839" w:rsidRPr="00CD7ADA">
        <w:rPr>
          <w:sz w:val="22"/>
          <w:szCs w:val="22"/>
        </w:rPr>
        <w:t>las remesas</w:t>
      </w:r>
      <w:r w:rsidR="003401F1" w:rsidRPr="00CD7ADA">
        <w:rPr>
          <w:sz w:val="22"/>
          <w:szCs w:val="22"/>
        </w:rPr>
        <w:t xml:space="preserve"> o pagos ecualizados</w:t>
      </w:r>
      <w:r w:rsidR="00CA5839" w:rsidRPr="00CD7ADA">
        <w:rPr>
          <w:sz w:val="22"/>
          <w:szCs w:val="22"/>
        </w:rPr>
        <w:t xml:space="preserve"> constituyen un beneficio empresarial atribuible a la actividad de un EP </w:t>
      </w:r>
      <w:r w:rsidR="004C0608" w:rsidRPr="00CD7ADA">
        <w:rPr>
          <w:sz w:val="22"/>
          <w:szCs w:val="22"/>
        </w:rPr>
        <w:t xml:space="preserve">que tiene a su disposición la parte que obtiene dicho pago </w:t>
      </w:r>
      <w:r w:rsidR="00CA5839" w:rsidRPr="00CD7ADA">
        <w:rPr>
          <w:sz w:val="22"/>
          <w:szCs w:val="22"/>
        </w:rPr>
        <w:t>en el Estado del que proceden</w:t>
      </w:r>
      <w:r w:rsidR="004C0608" w:rsidRPr="00CD7ADA">
        <w:rPr>
          <w:sz w:val="22"/>
          <w:szCs w:val="22"/>
        </w:rPr>
        <w:t xml:space="preserve"> tales </w:t>
      </w:r>
      <w:r w:rsidR="008B24AA" w:rsidRPr="00CD7ADA">
        <w:rPr>
          <w:sz w:val="22"/>
          <w:szCs w:val="22"/>
        </w:rPr>
        <w:t>pagos ecualizados</w:t>
      </w:r>
      <w:r w:rsidR="00CA5839" w:rsidRPr="00CD7ADA">
        <w:rPr>
          <w:sz w:val="22"/>
          <w:szCs w:val="22"/>
        </w:rPr>
        <w:t>.</w:t>
      </w:r>
      <w:r w:rsidR="00C158AA" w:rsidRPr="00CD7ADA">
        <w:rPr>
          <w:sz w:val="22"/>
          <w:szCs w:val="22"/>
        </w:rPr>
        <w:t xml:space="preserve"> </w:t>
      </w:r>
      <w:r w:rsidR="00CA5839" w:rsidRPr="00CD7ADA">
        <w:rPr>
          <w:sz w:val="22"/>
          <w:szCs w:val="22"/>
        </w:rPr>
        <w:t xml:space="preserve">Por </w:t>
      </w:r>
      <w:r w:rsidR="00DA3572" w:rsidRPr="00CD7ADA">
        <w:rPr>
          <w:sz w:val="22"/>
          <w:szCs w:val="22"/>
        </w:rPr>
        <w:t>esta razón</w:t>
      </w:r>
      <w:r w:rsidR="00CA5839" w:rsidRPr="00CD7ADA">
        <w:rPr>
          <w:sz w:val="22"/>
          <w:szCs w:val="22"/>
        </w:rPr>
        <w:t xml:space="preserve">, </w:t>
      </w:r>
      <w:r w:rsidR="003401F1" w:rsidRPr="00CD7ADA">
        <w:rPr>
          <w:sz w:val="22"/>
          <w:szCs w:val="22"/>
        </w:rPr>
        <w:t xml:space="preserve">tanto </w:t>
      </w:r>
      <w:r w:rsidR="00F8670D" w:rsidRPr="00CD7ADA">
        <w:rPr>
          <w:sz w:val="22"/>
          <w:szCs w:val="22"/>
        </w:rPr>
        <w:t>el Estado de residencia de</w:t>
      </w:r>
      <w:r w:rsidR="003401F1" w:rsidRPr="00CD7ADA">
        <w:rPr>
          <w:sz w:val="22"/>
          <w:szCs w:val="22"/>
        </w:rPr>
        <w:t xml:space="preserve"> </w:t>
      </w:r>
      <w:r w:rsidR="00F8670D" w:rsidRPr="00CD7ADA">
        <w:rPr>
          <w:sz w:val="22"/>
          <w:szCs w:val="22"/>
        </w:rPr>
        <w:t>l</w:t>
      </w:r>
      <w:r w:rsidR="003401F1" w:rsidRPr="00CD7ADA">
        <w:rPr>
          <w:sz w:val="22"/>
          <w:szCs w:val="22"/>
        </w:rPr>
        <w:t xml:space="preserve">a parte </w:t>
      </w:r>
      <w:r w:rsidR="00F8670D" w:rsidRPr="00CD7ADA">
        <w:rPr>
          <w:sz w:val="22"/>
          <w:szCs w:val="22"/>
        </w:rPr>
        <w:t xml:space="preserve">que obtiene </w:t>
      </w:r>
      <w:r w:rsidR="003401F1" w:rsidRPr="00CD7ADA">
        <w:rPr>
          <w:sz w:val="22"/>
          <w:szCs w:val="22"/>
        </w:rPr>
        <w:t>un</w:t>
      </w:r>
      <w:r w:rsidR="00003F82" w:rsidRPr="00CD7ADA">
        <w:rPr>
          <w:sz w:val="22"/>
          <w:szCs w:val="22"/>
        </w:rPr>
        <w:t xml:space="preserve"> pago ecualizado</w:t>
      </w:r>
      <w:r w:rsidR="00F8670D" w:rsidRPr="00CD7ADA">
        <w:rPr>
          <w:sz w:val="22"/>
          <w:szCs w:val="22"/>
        </w:rPr>
        <w:t xml:space="preserve"> como el Estado </w:t>
      </w:r>
      <w:r w:rsidR="003401F1" w:rsidRPr="00CD7ADA">
        <w:rPr>
          <w:sz w:val="22"/>
          <w:szCs w:val="22"/>
        </w:rPr>
        <w:t xml:space="preserve">donde reside la parte </w:t>
      </w:r>
      <w:r w:rsidR="00003F82" w:rsidRPr="00CD7ADA">
        <w:rPr>
          <w:sz w:val="22"/>
          <w:szCs w:val="22"/>
        </w:rPr>
        <w:t xml:space="preserve">que realiza dicho pago </w:t>
      </w:r>
      <w:r w:rsidR="003401F1" w:rsidRPr="00CD7ADA">
        <w:rPr>
          <w:sz w:val="22"/>
          <w:szCs w:val="22"/>
        </w:rPr>
        <w:t xml:space="preserve">(Estado fuente) </w:t>
      </w:r>
      <w:r w:rsidR="00F8670D" w:rsidRPr="00CD7ADA">
        <w:rPr>
          <w:sz w:val="22"/>
          <w:szCs w:val="22"/>
        </w:rPr>
        <w:t>tendr</w:t>
      </w:r>
      <w:r w:rsidR="003401F1" w:rsidRPr="00CD7ADA">
        <w:rPr>
          <w:sz w:val="22"/>
          <w:szCs w:val="22"/>
        </w:rPr>
        <w:t>á</w:t>
      </w:r>
      <w:r w:rsidR="00CA5839" w:rsidRPr="00CD7ADA">
        <w:rPr>
          <w:sz w:val="22"/>
          <w:szCs w:val="22"/>
        </w:rPr>
        <w:t>n derecho a gravar</w:t>
      </w:r>
      <w:r w:rsidR="00B12AAC" w:rsidRPr="00CD7ADA">
        <w:rPr>
          <w:sz w:val="22"/>
          <w:szCs w:val="22"/>
        </w:rPr>
        <w:t xml:space="preserve"> </w:t>
      </w:r>
      <w:r w:rsidR="003401F1" w:rsidRPr="00CD7ADA">
        <w:rPr>
          <w:sz w:val="22"/>
          <w:szCs w:val="22"/>
        </w:rPr>
        <w:t xml:space="preserve">tal </w:t>
      </w:r>
      <w:r w:rsidR="00B12AAC" w:rsidRPr="00CD7ADA">
        <w:rPr>
          <w:sz w:val="22"/>
          <w:szCs w:val="22"/>
        </w:rPr>
        <w:t>pago</w:t>
      </w:r>
      <w:r w:rsidR="00F8670D" w:rsidRPr="00CD7ADA">
        <w:rPr>
          <w:sz w:val="22"/>
          <w:szCs w:val="22"/>
        </w:rPr>
        <w:t xml:space="preserve">, sin que el convenio </w:t>
      </w:r>
      <w:r w:rsidR="005C20C6" w:rsidRPr="00CD7ADA">
        <w:rPr>
          <w:sz w:val="22"/>
          <w:szCs w:val="22"/>
        </w:rPr>
        <w:t xml:space="preserve">tributario respectivo </w:t>
      </w:r>
      <w:r w:rsidR="00F8670D" w:rsidRPr="00CD7ADA">
        <w:rPr>
          <w:sz w:val="22"/>
          <w:szCs w:val="22"/>
        </w:rPr>
        <w:t xml:space="preserve">establezca un </w:t>
      </w:r>
      <w:r w:rsidR="00CA5839" w:rsidRPr="00CD7ADA">
        <w:rPr>
          <w:sz w:val="22"/>
          <w:szCs w:val="22"/>
        </w:rPr>
        <w:t xml:space="preserve">tope o límite </w:t>
      </w:r>
      <w:r w:rsidR="00F8670D" w:rsidRPr="00CD7ADA">
        <w:rPr>
          <w:sz w:val="22"/>
          <w:szCs w:val="22"/>
        </w:rPr>
        <w:t xml:space="preserve">para la imposición del Estado </w:t>
      </w:r>
      <w:r w:rsidR="00003F82" w:rsidRPr="00CD7ADA">
        <w:rPr>
          <w:sz w:val="22"/>
          <w:szCs w:val="22"/>
        </w:rPr>
        <w:t>fuente</w:t>
      </w:r>
      <w:r w:rsidR="00886BE1" w:rsidRPr="00CD7ADA">
        <w:rPr>
          <w:sz w:val="22"/>
          <w:szCs w:val="22"/>
        </w:rPr>
        <w:t xml:space="preserve">. Además, el </w:t>
      </w:r>
      <w:r w:rsidR="00660479" w:rsidRPr="00CD7ADA">
        <w:rPr>
          <w:sz w:val="22"/>
          <w:szCs w:val="22"/>
        </w:rPr>
        <w:t xml:space="preserve">Estado de residencia de la </w:t>
      </w:r>
      <w:r w:rsidR="00886BE1" w:rsidRPr="00CD7ADA">
        <w:rPr>
          <w:sz w:val="22"/>
          <w:szCs w:val="22"/>
        </w:rPr>
        <w:t xml:space="preserve">parte </w:t>
      </w:r>
      <w:r w:rsidR="00660479" w:rsidRPr="00CD7ADA">
        <w:rPr>
          <w:sz w:val="22"/>
          <w:szCs w:val="22"/>
        </w:rPr>
        <w:t>q</w:t>
      </w:r>
      <w:r w:rsidR="00F8670D" w:rsidRPr="00CD7ADA">
        <w:rPr>
          <w:sz w:val="22"/>
          <w:szCs w:val="22"/>
        </w:rPr>
        <w:t xml:space="preserve">ue recibe un pago ecualizado deberá eliminar la doble tributación mediante el otorgamiento de un crédito por los impuestos pagados en el </w:t>
      </w:r>
      <w:r w:rsidR="00886BE1" w:rsidRPr="00CD7ADA">
        <w:rPr>
          <w:sz w:val="22"/>
          <w:szCs w:val="22"/>
        </w:rPr>
        <w:t xml:space="preserve">otro </w:t>
      </w:r>
      <w:r w:rsidR="00F8670D" w:rsidRPr="00CD7ADA">
        <w:rPr>
          <w:sz w:val="22"/>
          <w:szCs w:val="22"/>
        </w:rPr>
        <w:t>Estado</w:t>
      </w:r>
      <w:r w:rsidR="00886BE1" w:rsidRPr="00CD7ADA">
        <w:rPr>
          <w:sz w:val="22"/>
          <w:szCs w:val="22"/>
        </w:rPr>
        <w:t xml:space="preserve"> contratante</w:t>
      </w:r>
      <w:r w:rsidR="00003F82" w:rsidRPr="00CD7ADA">
        <w:rPr>
          <w:sz w:val="22"/>
          <w:szCs w:val="22"/>
        </w:rPr>
        <w:t xml:space="preserve">, en virtud de lo dispuesto en el </w:t>
      </w:r>
      <w:r w:rsidR="005C20C6" w:rsidRPr="00CD7ADA">
        <w:rPr>
          <w:sz w:val="22"/>
          <w:szCs w:val="22"/>
        </w:rPr>
        <w:t>correspondiente a</w:t>
      </w:r>
      <w:r w:rsidR="00003F82" w:rsidRPr="00CD7ADA">
        <w:rPr>
          <w:sz w:val="22"/>
          <w:szCs w:val="22"/>
        </w:rPr>
        <w:t>rtículo</w:t>
      </w:r>
      <w:r w:rsidR="005C20C6" w:rsidRPr="00CD7ADA">
        <w:rPr>
          <w:sz w:val="22"/>
          <w:szCs w:val="22"/>
        </w:rPr>
        <w:t xml:space="preserve"> sobre “eliminación de la doble imposición” del convenio tributario aplicable</w:t>
      </w:r>
      <w:r w:rsidR="00F8670D" w:rsidRPr="00CD7ADA">
        <w:rPr>
          <w:sz w:val="22"/>
          <w:szCs w:val="22"/>
        </w:rPr>
        <w:t>.</w:t>
      </w:r>
    </w:p>
    <w:p w:rsidR="00747303" w:rsidRDefault="00747303" w:rsidP="00CD7ADA">
      <w:pPr>
        <w:jc w:val="both"/>
        <w:rPr>
          <w:sz w:val="22"/>
          <w:szCs w:val="22"/>
        </w:rPr>
      </w:pPr>
    </w:p>
    <w:p w:rsidR="001D1100" w:rsidRDefault="001D1100" w:rsidP="00CD7ADA">
      <w:pPr>
        <w:jc w:val="both"/>
        <w:rPr>
          <w:sz w:val="22"/>
          <w:szCs w:val="22"/>
        </w:rPr>
      </w:pPr>
    </w:p>
    <w:p w:rsidR="001D1100" w:rsidRPr="00CD7ADA" w:rsidRDefault="001D1100" w:rsidP="00CD7ADA">
      <w:pPr>
        <w:jc w:val="both"/>
        <w:rPr>
          <w:sz w:val="22"/>
          <w:szCs w:val="22"/>
        </w:rPr>
      </w:pPr>
    </w:p>
    <w:p w:rsidR="00F8670D" w:rsidRPr="00CD7ADA" w:rsidRDefault="00260A02" w:rsidP="00CD7ADA">
      <w:pPr>
        <w:jc w:val="both"/>
        <w:rPr>
          <w:b/>
          <w:sz w:val="22"/>
          <w:szCs w:val="22"/>
        </w:rPr>
      </w:pPr>
      <w:r w:rsidRPr="00CD7ADA">
        <w:rPr>
          <w:b/>
          <w:sz w:val="22"/>
          <w:szCs w:val="22"/>
        </w:rPr>
        <w:lastRenderedPageBreak/>
        <w:t>3</w:t>
      </w:r>
      <w:r w:rsidR="00F8670D" w:rsidRPr="00CD7ADA">
        <w:rPr>
          <w:b/>
          <w:sz w:val="22"/>
          <w:szCs w:val="22"/>
        </w:rPr>
        <w:t>.</w:t>
      </w:r>
      <w:r w:rsidR="00F8670D" w:rsidRPr="00CD7ADA">
        <w:rPr>
          <w:b/>
          <w:sz w:val="22"/>
          <w:szCs w:val="22"/>
        </w:rPr>
        <w:tab/>
      </w:r>
      <w:r w:rsidR="0018414A" w:rsidRPr="00CD7ADA">
        <w:rPr>
          <w:b/>
          <w:sz w:val="22"/>
          <w:szCs w:val="22"/>
        </w:rPr>
        <w:t xml:space="preserve">Tratamiento tributario según la legislación interna </w:t>
      </w:r>
      <w:r w:rsidR="00190C90" w:rsidRPr="00CD7ADA">
        <w:rPr>
          <w:b/>
          <w:sz w:val="22"/>
          <w:szCs w:val="22"/>
        </w:rPr>
        <w:t>de</w:t>
      </w:r>
      <w:r w:rsidR="00653FF2" w:rsidRPr="00CD7ADA">
        <w:rPr>
          <w:b/>
          <w:sz w:val="22"/>
          <w:szCs w:val="22"/>
        </w:rPr>
        <w:t xml:space="preserve"> Chile</w:t>
      </w:r>
      <w:r w:rsidR="00190C90" w:rsidRPr="00CD7ADA">
        <w:rPr>
          <w:b/>
          <w:sz w:val="22"/>
          <w:szCs w:val="22"/>
        </w:rPr>
        <w:t>:</w:t>
      </w:r>
      <w:r w:rsidR="0018414A" w:rsidRPr="00CD7ADA">
        <w:rPr>
          <w:b/>
          <w:sz w:val="22"/>
          <w:szCs w:val="22"/>
        </w:rPr>
        <w:t xml:space="preserve"> </w:t>
      </w:r>
    </w:p>
    <w:p w:rsidR="00F8670D" w:rsidRPr="00CD7ADA" w:rsidRDefault="00F8670D" w:rsidP="00CD7ADA">
      <w:pPr>
        <w:jc w:val="both"/>
        <w:rPr>
          <w:sz w:val="22"/>
          <w:szCs w:val="22"/>
        </w:rPr>
      </w:pPr>
    </w:p>
    <w:p w:rsidR="00260A02" w:rsidRPr="00CD7ADA" w:rsidRDefault="00630AC8" w:rsidP="00CD7ADA">
      <w:pPr>
        <w:jc w:val="both"/>
        <w:rPr>
          <w:sz w:val="22"/>
          <w:szCs w:val="22"/>
        </w:rPr>
      </w:pPr>
      <w:r w:rsidRPr="00CD7ADA">
        <w:rPr>
          <w:sz w:val="22"/>
          <w:szCs w:val="22"/>
        </w:rPr>
        <w:t>3.1.</w:t>
      </w:r>
      <w:r w:rsidRPr="00CD7ADA">
        <w:rPr>
          <w:sz w:val="22"/>
          <w:szCs w:val="22"/>
        </w:rPr>
        <w:tab/>
      </w:r>
      <w:r w:rsidR="00653FF2" w:rsidRPr="00CD7ADA">
        <w:rPr>
          <w:sz w:val="22"/>
          <w:szCs w:val="22"/>
        </w:rPr>
        <w:t>Respecto de los pagos ecualizados que</w:t>
      </w:r>
      <w:r w:rsidR="00653FF2" w:rsidRPr="00CD7ADA">
        <w:rPr>
          <w:b/>
          <w:sz w:val="22"/>
          <w:szCs w:val="22"/>
        </w:rPr>
        <w:t xml:space="preserve"> </w:t>
      </w:r>
      <w:r w:rsidR="00F35447" w:rsidRPr="00CD7ADA">
        <w:rPr>
          <w:sz w:val="22"/>
          <w:szCs w:val="22"/>
        </w:rPr>
        <w:t xml:space="preserve">devengue o </w:t>
      </w:r>
      <w:r w:rsidR="00653FF2" w:rsidRPr="00CD7ADA">
        <w:rPr>
          <w:sz w:val="22"/>
          <w:szCs w:val="22"/>
        </w:rPr>
        <w:t>reciba l</w:t>
      </w:r>
      <w:r w:rsidR="00F35447" w:rsidRPr="00CD7ADA">
        <w:rPr>
          <w:sz w:val="22"/>
          <w:szCs w:val="22"/>
        </w:rPr>
        <w:t>a parte residente en Chile,</w:t>
      </w:r>
      <w:r w:rsidR="00653FF2" w:rsidRPr="00CD7ADA">
        <w:rPr>
          <w:b/>
          <w:sz w:val="22"/>
          <w:szCs w:val="22"/>
        </w:rPr>
        <w:t xml:space="preserve"> </w:t>
      </w:r>
      <w:r w:rsidR="00653FF2" w:rsidRPr="00CD7ADA">
        <w:rPr>
          <w:sz w:val="22"/>
          <w:szCs w:val="22"/>
        </w:rPr>
        <w:t>estos deberán formar parte de los ingresos ordinarios de</w:t>
      </w:r>
      <w:r w:rsidR="00F35447" w:rsidRPr="00CD7ADA">
        <w:rPr>
          <w:sz w:val="22"/>
          <w:szCs w:val="22"/>
        </w:rPr>
        <w:t xml:space="preserve"> dicha sociedad </w:t>
      </w:r>
      <w:r w:rsidR="00653FF2" w:rsidRPr="00CD7ADA">
        <w:rPr>
          <w:sz w:val="22"/>
          <w:szCs w:val="22"/>
        </w:rPr>
        <w:t>y estarán sujeto</w:t>
      </w:r>
      <w:r w:rsidR="00F35447" w:rsidRPr="00CD7ADA">
        <w:rPr>
          <w:sz w:val="22"/>
          <w:szCs w:val="22"/>
        </w:rPr>
        <w:t>s</w:t>
      </w:r>
      <w:r w:rsidR="00653FF2" w:rsidRPr="00CD7ADA">
        <w:rPr>
          <w:sz w:val="22"/>
          <w:szCs w:val="22"/>
        </w:rPr>
        <w:t xml:space="preserve"> a las reglas de determinación de la renta líquida imponible y tributación con Impuesto de Primera Categoría, en conformidad con la Ley sobre Impuesto a la Renta</w:t>
      </w:r>
      <w:r w:rsidR="0029531F" w:rsidRPr="00CD7ADA">
        <w:rPr>
          <w:sz w:val="22"/>
          <w:szCs w:val="22"/>
        </w:rPr>
        <w:t xml:space="preserve"> (LIR)</w:t>
      </w:r>
      <w:r w:rsidR="00653FF2" w:rsidRPr="00CD7ADA">
        <w:rPr>
          <w:sz w:val="22"/>
          <w:szCs w:val="22"/>
        </w:rPr>
        <w:t>.</w:t>
      </w:r>
    </w:p>
    <w:p w:rsidR="00653FF2" w:rsidRPr="00CD7ADA" w:rsidRDefault="00653FF2" w:rsidP="00CD7ADA">
      <w:pPr>
        <w:jc w:val="both"/>
        <w:rPr>
          <w:sz w:val="22"/>
          <w:szCs w:val="22"/>
        </w:rPr>
      </w:pPr>
    </w:p>
    <w:p w:rsidR="00653FF2" w:rsidRPr="00CD7ADA" w:rsidRDefault="00653FF2" w:rsidP="00CD7ADA">
      <w:pPr>
        <w:jc w:val="both"/>
        <w:rPr>
          <w:sz w:val="22"/>
          <w:szCs w:val="22"/>
        </w:rPr>
      </w:pPr>
    </w:p>
    <w:p w:rsidR="00B427FD" w:rsidRPr="00CD7ADA" w:rsidRDefault="00630AC8" w:rsidP="00CD7ADA">
      <w:pPr>
        <w:jc w:val="both"/>
        <w:rPr>
          <w:sz w:val="22"/>
          <w:szCs w:val="22"/>
        </w:rPr>
      </w:pPr>
      <w:r w:rsidRPr="00CD7ADA">
        <w:rPr>
          <w:sz w:val="22"/>
          <w:szCs w:val="22"/>
        </w:rPr>
        <w:t>3.2.</w:t>
      </w:r>
      <w:r w:rsidRPr="00CD7ADA">
        <w:rPr>
          <w:sz w:val="22"/>
          <w:szCs w:val="22"/>
        </w:rPr>
        <w:tab/>
      </w:r>
      <w:r w:rsidR="007730FF" w:rsidRPr="00CD7ADA">
        <w:rPr>
          <w:sz w:val="22"/>
          <w:szCs w:val="22"/>
        </w:rPr>
        <w:t>En relación con</w:t>
      </w:r>
      <w:r w:rsidR="007730FF" w:rsidRPr="00CD7ADA">
        <w:rPr>
          <w:b/>
          <w:sz w:val="22"/>
          <w:szCs w:val="22"/>
        </w:rPr>
        <w:t xml:space="preserve"> </w:t>
      </w:r>
      <w:r w:rsidR="00B427FD" w:rsidRPr="00CD7ADA">
        <w:rPr>
          <w:sz w:val="22"/>
          <w:szCs w:val="22"/>
        </w:rPr>
        <w:t>los pagos ecualizados que la parte residente de Chile remese al exterior, y considerando que en virtud de los hechos descritos l</w:t>
      </w:r>
      <w:r w:rsidR="00995C6A" w:rsidRPr="00CD7ADA">
        <w:rPr>
          <w:sz w:val="22"/>
          <w:szCs w:val="22"/>
        </w:rPr>
        <w:t xml:space="preserve">os convenios tributarios aplicables </w:t>
      </w:r>
      <w:r w:rsidR="00B427FD" w:rsidRPr="00CD7ADA">
        <w:rPr>
          <w:sz w:val="22"/>
          <w:szCs w:val="22"/>
        </w:rPr>
        <w:t>autoriza</w:t>
      </w:r>
      <w:r w:rsidR="00995C6A" w:rsidRPr="00CD7ADA">
        <w:rPr>
          <w:sz w:val="22"/>
          <w:szCs w:val="22"/>
        </w:rPr>
        <w:t>n</w:t>
      </w:r>
      <w:r w:rsidR="00B427FD" w:rsidRPr="00CD7ADA">
        <w:rPr>
          <w:sz w:val="22"/>
          <w:szCs w:val="22"/>
        </w:rPr>
        <w:t xml:space="preserve"> a Chile a gravar </w:t>
      </w:r>
      <w:r w:rsidR="00311AC7" w:rsidRPr="00CD7ADA">
        <w:rPr>
          <w:sz w:val="22"/>
          <w:szCs w:val="22"/>
        </w:rPr>
        <w:t xml:space="preserve">las rentas atribuibles al EP </w:t>
      </w:r>
      <w:r w:rsidR="00B427FD" w:rsidRPr="00CD7ADA">
        <w:rPr>
          <w:sz w:val="22"/>
          <w:szCs w:val="22"/>
        </w:rPr>
        <w:t xml:space="preserve">sin limitar su legislación impositiva interna, se debe examinar si la situación descrita coincide con alguno de los hechos gravados con </w:t>
      </w:r>
      <w:r w:rsidR="00F26A7B" w:rsidRPr="00CD7ADA">
        <w:rPr>
          <w:sz w:val="22"/>
          <w:szCs w:val="22"/>
        </w:rPr>
        <w:t xml:space="preserve">el </w:t>
      </w:r>
      <w:r w:rsidR="0029531F" w:rsidRPr="00CD7ADA">
        <w:rPr>
          <w:sz w:val="22"/>
          <w:szCs w:val="22"/>
        </w:rPr>
        <w:t>I</w:t>
      </w:r>
      <w:r w:rsidR="00B427FD" w:rsidRPr="00CD7ADA">
        <w:rPr>
          <w:sz w:val="22"/>
          <w:szCs w:val="22"/>
        </w:rPr>
        <w:t xml:space="preserve">mpuesto </w:t>
      </w:r>
      <w:r w:rsidR="0029531F" w:rsidRPr="00CD7ADA">
        <w:rPr>
          <w:sz w:val="22"/>
          <w:szCs w:val="22"/>
        </w:rPr>
        <w:t>A</w:t>
      </w:r>
      <w:r w:rsidR="00B427FD" w:rsidRPr="00CD7ADA">
        <w:rPr>
          <w:sz w:val="22"/>
          <w:szCs w:val="22"/>
        </w:rPr>
        <w:t xml:space="preserve">dicional </w:t>
      </w:r>
      <w:r w:rsidR="00311AC7" w:rsidRPr="00CD7ADA">
        <w:rPr>
          <w:sz w:val="22"/>
          <w:szCs w:val="22"/>
        </w:rPr>
        <w:t xml:space="preserve">establecido en </w:t>
      </w:r>
      <w:r w:rsidR="00B427FD" w:rsidRPr="00CD7ADA">
        <w:rPr>
          <w:sz w:val="22"/>
          <w:szCs w:val="22"/>
        </w:rPr>
        <w:t xml:space="preserve">la </w:t>
      </w:r>
      <w:r w:rsidR="0029531F" w:rsidRPr="00CD7ADA">
        <w:rPr>
          <w:sz w:val="22"/>
          <w:szCs w:val="22"/>
        </w:rPr>
        <w:t>LIR</w:t>
      </w:r>
      <w:r w:rsidR="00B427FD" w:rsidRPr="00CD7ADA">
        <w:rPr>
          <w:sz w:val="22"/>
          <w:szCs w:val="22"/>
        </w:rPr>
        <w:t>.</w:t>
      </w:r>
      <w:r w:rsidR="00926182" w:rsidRPr="00CD7ADA">
        <w:rPr>
          <w:sz w:val="22"/>
          <w:szCs w:val="22"/>
        </w:rPr>
        <w:t xml:space="preserve"> En este sentido, </w:t>
      </w:r>
      <w:r w:rsidR="00311AC7" w:rsidRPr="00CD7ADA">
        <w:rPr>
          <w:sz w:val="22"/>
          <w:szCs w:val="22"/>
        </w:rPr>
        <w:t xml:space="preserve">y considerando los antecedentes presentados, </w:t>
      </w:r>
      <w:r w:rsidR="00926182" w:rsidRPr="00CD7ADA">
        <w:rPr>
          <w:sz w:val="22"/>
          <w:szCs w:val="22"/>
        </w:rPr>
        <w:t>e</w:t>
      </w:r>
      <w:r w:rsidR="00B427FD" w:rsidRPr="00CD7ADA">
        <w:rPr>
          <w:sz w:val="22"/>
          <w:szCs w:val="22"/>
        </w:rPr>
        <w:t xml:space="preserve">ste Servicio </w:t>
      </w:r>
      <w:r w:rsidR="00F26A7B" w:rsidRPr="00CD7ADA">
        <w:rPr>
          <w:sz w:val="22"/>
          <w:szCs w:val="22"/>
        </w:rPr>
        <w:t xml:space="preserve">estima </w:t>
      </w:r>
      <w:r w:rsidR="00B427FD" w:rsidRPr="00CD7ADA">
        <w:rPr>
          <w:sz w:val="22"/>
          <w:szCs w:val="22"/>
        </w:rPr>
        <w:t xml:space="preserve">que </w:t>
      </w:r>
      <w:r w:rsidR="007730FF" w:rsidRPr="00CD7ADA">
        <w:rPr>
          <w:sz w:val="22"/>
          <w:szCs w:val="22"/>
        </w:rPr>
        <w:t xml:space="preserve">los pagos ecualizados constituyen </w:t>
      </w:r>
      <w:r w:rsidR="00B427FD" w:rsidRPr="00CD7ADA">
        <w:rPr>
          <w:sz w:val="22"/>
          <w:szCs w:val="22"/>
        </w:rPr>
        <w:t>remesas pagadas a</w:t>
      </w:r>
      <w:r w:rsidR="007730FF" w:rsidRPr="00CD7ADA">
        <w:rPr>
          <w:sz w:val="22"/>
          <w:szCs w:val="22"/>
        </w:rPr>
        <w:t xml:space="preserve"> </w:t>
      </w:r>
      <w:r w:rsidR="00926182" w:rsidRPr="00CD7ADA">
        <w:rPr>
          <w:sz w:val="22"/>
          <w:szCs w:val="22"/>
        </w:rPr>
        <w:t xml:space="preserve">una persona sin residencia, </w:t>
      </w:r>
      <w:r w:rsidR="000E0016" w:rsidRPr="00CD7ADA">
        <w:rPr>
          <w:sz w:val="22"/>
          <w:szCs w:val="22"/>
        </w:rPr>
        <w:t>domicili</w:t>
      </w:r>
      <w:r w:rsidR="00926182" w:rsidRPr="00CD7ADA">
        <w:rPr>
          <w:sz w:val="22"/>
          <w:szCs w:val="22"/>
        </w:rPr>
        <w:t>o o constitución en Chile, atribuibles a una</w:t>
      </w:r>
      <w:r w:rsidR="007730FF" w:rsidRPr="00CD7ADA">
        <w:rPr>
          <w:sz w:val="22"/>
          <w:szCs w:val="22"/>
        </w:rPr>
        <w:t xml:space="preserve"> </w:t>
      </w:r>
      <w:r w:rsidR="00B427FD" w:rsidRPr="00CD7ADA">
        <w:rPr>
          <w:sz w:val="22"/>
          <w:szCs w:val="22"/>
        </w:rPr>
        <w:t xml:space="preserve">sucursal u oficina </w:t>
      </w:r>
      <w:r w:rsidR="00926182" w:rsidRPr="00CD7ADA">
        <w:rPr>
          <w:sz w:val="22"/>
          <w:szCs w:val="22"/>
        </w:rPr>
        <w:t xml:space="preserve">a través de la cual </w:t>
      </w:r>
      <w:r w:rsidR="00311AC7" w:rsidRPr="00CD7ADA">
        <w:rPr>
          <w:sz w:val="22"/>
          <w:szCs w:val="22"/>
        </w:rPr>
        <w:t xml:space="preserve">dicha persona </w:t>
      </w:r>
      <w:r w:rsidR="00926182" w:rsidRPr="00CD7ADA">
        <w:rPr>
          <w:sz w:val="22"/>
          <w:szCs w:val="22"/>
        </w:rPr>
        <w:t xml:space="preserve">realiza </w:t>
      </w:r>
      <w:r w:rsidR="00B41512" w:rsidRPr="00CD7ADA">
        <w:rPr>
          <w:sz w:val="22"/>
          <w:szCs w:val="22"/>
        </w:rPr>
        <w:t xml:space="preserve">todo o </w:t>
      </w:r>
      <w:r w:rsidR="00926182" w:rsidRPr="00CD7ADA">
        <w:rPr>
          <w:sz w:val="22"/>
          <w:szCs w:val="22"/>
        </w:rPr>
        <w:t>parte de su actividad o negocio</w:t>
      </w:r>
      <w:r w:rsidR="00311AC7" w:rsidRPr="00CD7ADA">
        <w:rPr>
          <w:sz w:val="22"/>
          <w:szCs w:val="22"/>
        </w:rPr>
        <w:t xml:space="preserve"> en Chile</w:t>
      </w:r>
      <w:r w:rsidR="00926182" w:rsidRPr="00CD7ADA">
        <w:rPr>
          <w:sz w:val="22"/>
          <w:szCs w:val="22"/>
        </w:rPr>
        <w:t>. Por esta</w:t>
      </w:r>
      <w:r w:rsidR="00B427FD" w:rsidRPr="00CD7ADA">
        <w:rPr>
          <w:sz w:val="22"/>
          <w:szCs w:val="22"/>
        </w:rPr>
        <w:t xml:space="preserve"> </w:t>
      </w:r>
      <w:r w:rsidR="00926182" w:rsidRPr="00CD7ADA">
        <w:rPr>
          <w:sz w:val="22"/>
          <w:szCs w:val="22"/>
        </w:rPr>
        <w:t xml:space="preserve">razón, </w:t>
      </w:r>
      <w:r w:rsidR="007730FF" w:rsidRPr="00CD7ADA">
        <w:rPr>
          <w:sz w:val="22"/>
          <w:szCs w:val="22"/>
        </w:rPr>
        <w:t xml:space="preserve">tales </w:t>
      </w:r>
      <w:r w:rsidR="00B427FD" w:rsidRPr="00CD7ADA">
        <w:rPr>
          <w:sz w:val="22"/>
          <w:szCs w:val="22"/>
        </w:rPr>
        <w:t xml:space="preserve">pagos estarán sujetos a la tributación establecida en los Artículos 58 N°1 </w:t>
      </w:r>
      <w:r w:rsidR="007730FF" w:rsidRPr="00CD7ADA">
        <w:rPr>
          <w:sz w:val="22"/>
          <w:szCs w:val="22"/>
        </w:rPr>
        <w:t>y 38 de la LIR</w:t>
      </w:r>
      <w:r w:rsidR="00B427FD" w:rsidRPr="00CD7ADA">
        <w:rPr>
          <w:sz w:val="22"/>
          <w:szCs w:val="22"/>
        </w:rPr>
        <w:t>, es</w:t>
      </w:r>
      <w:r w:rsidR="007730FF" w:rsidRPr="00CD7ADA">
        <w:rPr>
          <w:sz w:val="22"/>
          <w:szCs w:val="22"/>
        </w:rPr>
        <w:t xml:space="preserve"> decir</w:t>
      </w:r>
      <w:r w:rsidR="00B427FD" w:rsidRPr="00CD7ADA">
        <w:rPr>
          <w:sz w:val="22"/>
          <w:szCs w:val="22"/>
        </w:rPr>
        <w:t xml:space="preserve">, </w:t>
      </w:r>
      <w:r w:rsidR="007730FF" w:rsidRPr="00CD7ADA">
        <w:rPr>
          <w:sz w:val="22"/>
          <w:szCs w:val="22"/>
        </w:rPr>
        <w:t xml:space="preserve">tributarán </w:t>
      </w:r>
      <w:r w:rsidR="00B427FD" w:rsidRPr="00CD7ADA">
        <w:rPr>
          <w:sz w:val="22"/>
          <w:szCs w:val="22"/>
        </w:rPr>
        <w:t>con Impuesto Adicional, siendo el impuesto de Primera Categoría que se hubiese pagado sobre las utilidades que se remesan</w:t>
      </w:r>
      <w:r w:rsidR="0075758A" w:rsidRPr="00CD7ADA">
        <w:rPr>
          <w:sz w:val="22"/>
          <w:szCs w:val="22"/>
        </w:rPr>
        <w:t xml:space="preserve"> </w:t>
      </w:r>
      <w:r w:rsidR="00B427FD" w:rsidRPr="00CD7ADA">
        <w:rPr>
          <w:sz w:val="22"/>
          <w:szCs w:val="22"/>
        </w:rPr>
        <w:t>un crédito contra el Impuesto Adicional que se determine</w:t>
      </w:r>
      <w:r w:rsidR="0075758A" w:rsidRPr="00CD7ADA">
        <w:rPr>
          <w:sz w:val="22"/>
          <w:szCs w:val="22"/>
        </w:rPr>
        <w:t>,</w:t>
      </w:r>
      <w:r w:rsidR="008D4E2B" w:rsidRPr="00CD7ADA">
        <w:rPr>
          <w:sz w:val="22"/>
          <w:szCs w:val="22"/>
        </w:rPr>
        <w:t xml:space="preserve"> en la forma que establece la propia LIR</w:t>
      </w:r>
      <w:r w:rsidR="00B427FD" w:rsidRPr="00CD7ADA">
        <w:rPr>
          <w:sz w:val="22"/>
          <w:szCs w:val="22"/>
        </w:rPr>
        <w:t>.</w:t>
      </w:r>
    </w:p>
    <w:p w:rsidR="0079477A" w:rsidRPr="00CD7ADA" w:rsidRDefault="0079477A" w:rsidP="00CD7ADA">
      <w:pPr>
        <w:jc w:val="both"/>
        <w:rPr>
          <w:b/>
          <w:sz w:val="22"/>
          <w:szCs w:val="22"/>
        </w:rPr>
      </w:pPr>
    </w:p>
    <w:p w:rsidR="005370A2" w:rsidRPr="00CD7ADA" w:rsidRDefault="005370A2" w:rsidP="00CD7ADA">
      <w:pPr>
        <w:jc w:val="both"/>
        <w:rPr>
          <w:b/>
          <w:sz w:val="22"/>
          <w:szCs w:val="22"/>
        </w:rPr>
      </w:pPr>
      <w:r w:rsidRPr="00CD7ADA">
        <w:rPr>
          <w:b/>
          <w:sz w:val="22"/>
          <w:szCs w:val="22"/>
        </w:rPr>
        <w:t>III. CONCLUSIONES.</w:t>
      </w:r>
    </w:p>
    <w:p w:rsidR="005370A2" w:rsidRPr="00CD7ADA" w:rsidRDefault="005370A2" w:rsidP="00CD7ADA">
      <w:pPr>
        <w:jc w:val="both"/>
        <w:rPr>
          <w:b/>
          <w:sz w:val="22"/>
          <w:szCs w:val="22"/>
        </w:rPr>
      </w:pPr>
    </w:p>
    <w:p w:rsidR="00A310CE" w:rsidRPr="00CD7ADA" w:rsidRDefault="00630AC8" w:rsidP="00CD7ADA">
      <w:pPr>
        <w:jc w:val="both"/>
        <w:rPr>
          <w:sz w:val="22"/>
          <w:szCs w:val="22"/>
        </w:rPr>
      </w:pPr>
      <w:r w:rsidRPr="00CD7ADA">
        <w:rPr>
          <w:sz w:val="22"/>
          <w:szCs w:val="22"/>
        </w:rPr>
        <w:t>1.</w:t>
      </w:r>
      <w:r w:rsidRPr="00CD7ADA">
        <w:rPr>
          <w:sz w:val="22"/>
          <w:szCs w:val="22"/>
        </w:rPr>
        <w:tab/>
      </w:r>
      <w:r w:rsidR="00B8410C" w:rsidRPr="00CD7ADA">
        <w:rPr>
          <w:sz w:val="22"/>
          <w:szCs w:val="22"/>
        </w:rPr>
        <w:t xml:space="preserve">En relación a la potestad impositiva establecida en </w:t>
      </w:r>
      <w:r w:rsidR="00EB2BE5" w:rsidRPr="00CD7ADA">
        <w:rPr>
          <w:sz w:val="22"/>
          <w:szCs w:val="22"/>
        </w:rPr>
        <w:t>los convenios tributarios aplicables</w:t>
      </w:r>
      <w:r w:rsidR="00B8410C" w:rsidRPr="00CD7ADA">
        <w:rPr>
          <w:sz w:val="22"/>
          <w:szCs w:val="22"/>
        </w:rPr>
        <w:t xml:space="preserve"> respecto de los pagos ecualizados: en virtud de lo establecido en el Artículo 7 de</w:t>
      </w:r>
      <w:r w:rsidR="00EB2BE5" w:rsidRPr="00CD7ADA">
        <w:rPr>
          <w:sz w:val="22"/>
          <w:szCs w:val="22"/>
        </w:rPr>
        <w:t xml:space="preserve"> cada uno de los </w:t>
      </w:r>
      <w:r w:rsidR="00B8410C" w:rsidRPr="00CD7ADA">
        <w:rPr>
          <w:sz w:val="22"/>
          <w:szCs w:val="22"/>
        </w:rPr>
        <w:t>convenio</w:t>
      </w:r>
      <w:r w:rsidR="00EB2BE5" w:rsidRPr="00CD7ADA">
        <w:rPr>
          <w:sz w:val="22"/>
          <w:szCs w:val="22"/>
        </w:rPr>
        <w:t>s</w:t>
      </w:r>
      <w:r w:rsidR="00B8410C" w:rsidRPr="00CD7ADA">
        <w:rPr>
          <w:sz w:val="22"/>
          <w:szCs w:val="22"/>
        </w:rPr>
        <w:t xml:space="preserve"> tributario</w:t>
      </w:r>
      <w:r w:rsidR="00EB2BE5" w:rsidRPr="00CD7ADA">
        <w:rPr>
          <w:sz w:val="22"/>
          <w:szCs w:val="22"/>
        </w:rPr>
        <w:t>s aplicables</w:t>
      </w:r>
      <w:r w:rsidR="00B8410C" w:rsidRPr="00CD7ADA">
        <w:rPr>
          <w:sz w:val="22"/>
          <w:szCs w:val="22"/>
        </w:rPr>
        <w:t xml:space="preserve"> y en relación con el Artículo 5 de</w:t>
      </w:r>
      <w:r w:rsidR="00EB2BE5" w:rsidRPr="00CD7ADA">
        <w:rPr>
          <w:sz w:val="22"/>
          <w:szCs w:val="22"/>
        </w:rPr>
        <w:t xml:space="preserve"> </w:t>
      </w:r>
      <w:r w:rsidR="00B8410C" w:rsidRPr="00CD7ADA">
        <w:rPr>
          <w:sz w:val="22"/>
          <w:szCs w:val="22"/>
        </w:rPr>
        <w:t>l</w:t>
      </w:r>
      <w:r w:rsidR="00EB2BE5" w:rsidRPr="00CD7ADA">
        <w:rPr>
          <w:sz w:val="22"/>
          <w:szCs w:val="22"/>
        </w:rPr>
        <w:t xml:space="preserve">os </w:t>
      </w:r>
      <w:r w:rsidR="00B8410C" w:rsidRPr="00CD7ADA">
        <w:rPr>
          <w:sz w:val="22"/>
          <w:szCs w:val="22"/>
        </w:rPr>
        <w:t>mismo</w:t>
      </w:r>
      <w:r w:rsidR="00EB2BE5" w:rsidRPr="00CD7ADA">
        <w:rPr>
          <w:sz w:val="22"/>
          <w:szCs w:val="22"/>
        </w:rPr>
        <w:t>s</w:t>
      </w:r>
      <w:r w:rsidR="00B8410C" w:rsidRPr="00CD7ADA">
        <w:rPr>
          <w:sz w:val="22"/>
          <w:szCs w:val="22"/>
        </w:rPr>
        <w:t xml:space="preserve">, las remesas </w:t>
      </w:r>
      <w:r w:rsidR="00A310CE" w:rsidRPr="00CD7ADA">
        <w:rPr>
          <w:sz w:val="22"/>
          <w:szCs w:val="22"/>
        </w:rPr>
        <w:t xml:space="preserve">(pagos ecualizados) </w:t>
      </w:r>
      <w:r w:rsidR="00B8410C" w:rsidRPr="00CD7ADA">
        <w:rPr>
          <w:sz w:val="22"/>
          <w:szCs w:val="22"/>
        </w:rPr>
        <w:t>constituyen un beneficio empresarial atribuible a la actividad de un EP en el Estado del que proceden (Estado fuente). Por lo tanto, el Estado de residencia de</w:t>
      </w:r>
      <w:r w:rsidR="00EB2BE5" w:rsidRPr="00CD7ADA">
        <w:rPr>
          <w:sz w:val="22"/>
          <w:szCs w:val="22"/>
        </w:rPr>
        <w:t xml:space="preserve"> </w:t>
      </w:r>
      <w:r w:rsidR="00B8410C" w:rsidRPr="00CD7ADA">
        <w:rPr>
          <w:sz w:val="22"/>
          <w:szCs w:val="22"/>
        </w:rPr>
        <w:t>l</w:t>
      </w:r>
      <w:r w:rsidR="00EB2BE5" w:rsidRPr="00CD7ADA">
        <w:rPr>
          <w:sz w:val="22"/>
          <w:szCs w:val="22"/>
        </w:rPr>
        <w:t>a</w:t>
      </w:r>
      <w:r w:rsidR="00B8410C" w:rsidRPr="00CD7ADA">
        <w:rPr>
          <w:sz w:val="22"/>
          <w:szCs w:val="22"/>
        </w:rPr>
        <w:t xml:space="preserve"> </w:t>
      </w:r>
      <w:r w:rsidR="00EB2BE5" w:rsidRPr="00CD7ADA">
        <w:rPr>
          <w:sz w:val="22"/>
          <w:szCs w:val="22"/>
        </w:rPr>
        <w:t xml:space="preserve">parte </w:t>
      </w:r>
      <w:r w:rsidR="00B8410C" w:rsidRPr="00CD7ADA">
        <w:rPr>
          <w:sz w:val="22"/>
          <w:szCs w:val="22"/>
        </w:rPr>
        <w:t xml:space="preserve">que obtiene el pago ecualizado como el Estado </w:t>
      </w:r>
      <w:r w:rsidR="00A310CE" w:rsidRPr="00CD7ADA">
        <w:rPr>
          <w:sz w:val="22"/>
          <w:szCs w:val="22"/>
        </w:rPr>
        <w:t xml:space="preserve">de residencia </w:t>
      </w:r>
      <w:r w:rsidR="00B8410C" w:rsidRPr="00CD7ADA">
        <w:rPr>
          <w:sz w:val="22"/>
          <w:szCs w:val="22"/>
        </w:rPr>
        <w:t>de</w:t>
      </w:r>
      <w:r w:rsidR="00EB2BE5" w:rsidRPr="00CD7ADA">
        <w:rPr>
          <w:sz w:val="22"/>
          <w:szCs w:val="22"/>
        </w:rPr>
        <w:t xml:space="preserve"> </w:t>
      </w:r>
      <w:r w:rsidR="00B8410C" w:rsidRPr="00CD7ADA">
        <w:rPr>
          <w:sz w:val="22"/>
          <w:szCs w:val="22"/>
        </w:rPr>
        <w:t>l</w:t>
      </w:r>
      <w:r w:rsidR="00EB2BE5" w:rsidRPr="00CD7ADA">
        <w:rPr>
          <w:sz w:val="22"/>
          <w:szCs w:val="22"/>
        </w:rPr>
        <w:t>a</w:t>
      </w:r>
      <w:r w:rsidR="00B8410C" w:rsidRPr="00CD7ADA">
        <w:rPr>
          <w:sz w:val="22"/>
          <w:szCs w:val="22"/>
        </w:rPr>
        <w:t xml:space="preserve"> </w:t>
      </w:r>
      <w:r w:rsidR="00EB2BE5" w:rsidRPr="00CD7ADA">
        <w:rPr>
          <w:sz w:val="22"/>
          <w:szCs w:val="22"/>
        </w:rPr>
        <w:t xml:space="preserve">parte </w:t>
      </w:r>
      <w:r w:rsidR="00B8410C" w:rsidRPr="00CD7ADA">
        <w:rPr>
          <w:sz w:val="22"/>
          <w:szCs w:val="22"/>
        </w:rPr>
        <w:t xml:space="preserve">que realiza dicho pago </w:t>
      </w:r>
      <w:r w:rsidR="00A310CE" w:rsidRPr="00CD7ADA">
        <w:rPr>
          <w:sz w:val="22"/>
          <w:szCs w:val="22"/>
        </w:rPr>
        <w:t xml:space="preserve">ecualizado tienen </w:t>
      </w:r>
      <w:r w:rsidR="00B8410C" w:rsidRPr="00CD7ADA">
        <w:rPr>
          <w:sz w:val="22"/>
          <w:szCs w:val="22"/>
        </w:rPr>
        <w:t xml:space="preserve">derecho a gravar </w:t>
      </w:r>
      <w:r w:rsidR="00EB2BE5" w:rsidRPr="00CD7ADA">
        <w:rPr>
          <w:sz w:val="22"/>
          <w:szCs w:val="22"/>
        </w:rPr>
        <w:t xml:space="preserve">tales </w:t>
      </w:r>
      <w:r w:rsidR="00B8410C" w:rsidRPr="00CD7ADA">
        <w:rPr>
          <w:sz w:val="22"/>
          <w:szCs w:val="22"/>
        </w:rPr>
        <w:t>pago</w:t>
      </w:r>
      <w:r w:rsidR="00A310CE" w:rsidRPr="00CD7ADA">
        <w:rPr>
          <w:sz w:val="22"/>
          <w:szCs w:val="22"/>
        </w:rPr>
        <w:t>s</w:t>
      </w:r>
      <w:r w:rsidR="00B8410C" w:rsidRPr="00CD7ADA">
        <w:rPr>
          <w:sz w:val="22"/>
          <w:szCs w:val="22"/>
        </w:rPr>
        <w:t xml:space="preserve">, sin que </w:t>
      </w:r>
      <w:r w:rsidR="00EB2BE5" w:rsidRPr="00CD7ADA">
        <w:rPr>
          <w:sz w:val="22"/>
          <w:szCs w:val="22"/>
        </w:rPr>
        <w:t xml:space="preserve">los convenios tributarios aplicables </w:t>
      </w:r>
      <w:r w:rsidR="00B8410C" w:rsidRPr="00CD7ADA">
        <w:rPr>
          <w:sz w:val="22"/>
          <w:szCs w:val="22"/>
        </w:rPr>
        <w:t>establezca</w:t>
      </w:r>
      <w:r w:rsidR="00EB2BE5" w:rsidRPr="00CD7ADA">
        <w:rPr>
          <w:sz w:val="22"/>
          <w:szCs w:val="22"/>
        </w:rPr>
        <w:t>n</w:t>
      </w:r>
      <w:r w:rsidR="00B8410C" w:rsidRPr="00CD7ADA">
        <w:rPr>
          <w:sz w:val="22"/>
          <w:szCs w:val="22"/>
        </w:rPr>
        <w:t xml:space="preserve"> un tope o límite para la imposición del Estado fuente</w:t>
      </w:r>
      <w:r w:rsidR="00A310CE" w:rsidRPr="00CD7ADA">
        <w:rPr>
          <w:sz w:val="22"/>
          <w:szCs w:val="22"/>
        </w:rPr>
        <w:t>.</w:t>
      </w:r>
      <w:r w:rsidR="00E161F6" w:rsidRPr="00CD7ADA">
        <w:rPr>
          <w:sz w:val="22"/>
          <w:szCs w:val="22"/>
        </w:rPr>
        <w:t xml:space="preserve"> Esto significa que en el caso en que sea l</w:t>
      </w:r>
      <w:r w:rsidR="00EB2BE5" w:rsidRPr="00CD7ADA">
        <w:rPr>
          <w:sz w:val="22"/>
          <w:szCs w:val="22"/>
        </w:rPr>
        <w:t>a</w:t>
      </w:r>
      <w:r w:rsidR="00E161F6" w:rsidRPr="00CD7ADA">
        <w:rPr>
          <w:sz w:val="22"/>
          <w:szCs w:val="22"/>
        </w:rPr>
        <w:t xml:space="preserve"> </w:t>
      </w:r>
      <w:r w:rsidR="00EB2BE5" w:rsidRPr="00CD7ADA">
        <w:rPr>
          <w:sz w:val="22"/>
          <w:szCs w:val="22"/>
        </w:rPr>
        <w:t xml:space="preserve">parte residente de Chile </w:t>
      </w:r>
      <w:r w:rsidR="00E161F6" w:rsidRPr="00CD7ADA">
        <w:rPr>
          <w:sz w:val="22"/>
          <w:szCs w:val="22"/>
        </w:rPr>
        <w:t>l</w:t>
      </w:r>
      <w:r w:rsidR="00EB2BE5" w:rsidRPr="00CD7ADA">
        <w:rPr>
          <w:sz w:val="22"/>
          <w:szCs w:val="22"/>
        </w:rPr>
        <w:t>a</w:t>
      </w:r>
      <w:r w:rsidR="00E161F6" w:rsidRPr="00CD7ADA">
        <w:rPr>
          <w:sz w:val="22"/>
          <w:szCs w:val="22"/>
        </w:rPr>
        <w:t xml:space="preserve"> que deba remesar “pagos ecualizados” en virtud del Acuerdo de Ecualización, Chile podrá gravar dichas remesas sin tope alguno.</w:t>
      </w:r>
    </w:p>
    <w:p w:rsidR="00A310CE" w:rsidRPr="00CD7ADA" w:rsidRDefault="00A310CE" w:rsidP="00CD7ADA">
      <w:pPr>
        <w:jc w:val="both"/>
        <w:rPr>
          <w:sz w:val="22"/>
          <w:szCs w:val="22"/>
        </w:rPr>
      </w:pPr>
    </w:p>
    <w:p w:rsidR="00A310CE" w:rsidRDefault="00A310CE" w:rsidP="00CD7ADA">
      <w:pPr>
        <w:jc w:val="both"/>
        <w:rPr>
          <w:sz w:val="22"/>
          <w:szCs w:val="22"/>
        </w:rPr>
      </w:pPr>
      <w:r w:rsidRPr="00CD7ADA">
        <w:rPr>
          <w:sz w:val="22"/>
          <w:szCs w:val="22"/>
        </w:rPr>
        <w:t xml:space="preserve">2. </w:t>
      </w:r>
      <w:r w:rsidR="00630AC8" w:rsidRPr="00CD7ADA">
        <w:rPr>
          <w:sz w:val="22"/>
          <w:szCs w:val="22"/>
        </w:rPr>
        <w:tab/>
      </w:r>
      <w:r w:rsidR="005436D5" w:rsidRPr="00CD7ADA">
        <w:rPr>
          <w:sz w:val="22"/>
          <w:szCs w:val="22"/>
        </w:rPr>
        <w:t>Respecto de los pagos ecualizados que</w:t>
      </w:r>
      <w:r w:rsidR="005436D5" w:rsidRPr="00CD7ADA">
        <w:rPr>
          <w:b/>
          <w:sz w:val="22"/>
          <w:szCs w:val="22"/>
        </w:rPr>
        <w:t xml:space="preserve"> </w:t>
      </w:r>
      <w:r w:rsidR="005436D5" w:rsidRPr="00CD7ADA">
        <w:rPr>
          <w:sz w:val="22"/>
          <w:szCs w:val="22"/>
        </w:rPr>
        <w:t>devengue o reciba la parte residente en Chile,</w:t>
      </w:r>
      <w:r w:rsidR="005436D5" w:rsidRPr="00CD7ADA">
        <w:rPr>
          <w:b/>
          <w:sz w:val="22"/>
          <w:szCs w:val="22"/>
        </w:rPr>
        <w:t xml:space="preserve"> </w:t>
      </w:r>
      <w:r w:rsidR="005436D5" w:rsidRPr="00CD7ADA">
        <w:rPr>
          <w:sz w:val="22"/>
          <w:szCs w:val="22"/>
        </w:rPr>
        <w:t>estos deberán formar parte de los ingresos ordinarios de dicha sociedad y estarán sujetos a las reglas de determinación de la renta líquida imponible y tributación con Impuesto de Primera Categoría, en conformidad con la Ley sobre Impuesto a la Renta.</w:t>
      </w: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Pr="00CD7ADA" w:rsidRDefault="001D1100" w:rsidP="00CD7ADA">
      <w:pPr>
        <w:jc w:val="both"/>
        <w:rPr>
          <w:sz w:val="22"/>
          <w:szCs w:val="22"/>
        </w:rPr>
      </w:pPr>
    </w:p>
    <w:p w:rsidR="00630AC8" w:rsidRPr="00CD7ADA" w:rsidRDefault="00630AC8" w:rsidP="00CD7ADA">
      <w:pPr>
        <w:jc w:val="both"/>
        <w:rPr>
          <w:sz w:val="22"/>
          <w:szCs w:val="22"/>
        </w:rPr>
      </w:pPr>
    </w:p>
    <w:p w:rsidR="009D48F5" w:rsidRDefault="00630AC8" w:rsidP="00CD7ADA">
      <w:pPr>
        <w:jc w:val="both"/>
        <w:rPr>
          <w:sz w:val="22"/>
          <w:szCs w:val="22"/>
        </w:rPr>
      </w:pPr>
      <w:r w:rsidRPr="00CD7ADA">
        <w:rPr>
          <w:sz w:val="22"/>
          <w:szCs w:val="22"/>
        </w:rPr>
        <w:lastRenderedPageBreak/>
        <w:t>3.</w:t>
      </w:r>
      <w:r w:rsidRPr="00CD7ADA">
        <w:rPr>
          <w:sz w:val="22"/>
          <w:szCs w:val="22"/>
        </w:rPr>
        <w:tab/>
      </w:r>
      <w:r w:rsidR="009D48F5" w:rsidRPr="00CD7ADA">
        <w:rPr>
          <w:sz w:val="22"/>
          <w:szCs w:val="22"/>
        </w:rPr>
        <w:t>Considerando lo establecido en el Artículo 58 N°1 de la LIR, lo expresado por este Servicio en la Circular N° 57 del 2017 y los hechos generales presentados en esta consulta, se concluye que los pagos ecualizados que se remesen desde Chile al extranjero constituyen rentas provenientes de una “sucursal” u “oficina” ubicada en Chile a través de la cual la parte residente en Colombia o la parte residente en España, según sea el caso, realiza todo o parte de su actividad o negocio en Chile. Por lo tanto, tales rentas deben tributar en conformidad con lo dispuesto en el artículo 58 N° 1 y 38 de la LIR, esto es,</w:t>
      </w:r>
      <w:r w:rsidR="00C12184" w:rsidRPr="00CD7ADA">
        <w:rPr>
          <w:sz w:val="22"/>
          <w:szCs w:val="22"/>
        </w:rPr>
        <w:t xml:space="preserve"> </w:t>
      </w:r>
      <w:r w:rsidR="009D48F5" w:rsidRPr="00CD7ADA">
        <w:rPr>
          <w:sz w:val="22"/>
          <w:szCs w:val="22"/>
        </w:rPr>
        <w:t>Impuesto Adicional con tasa del 35% sobre las remesas, siendo el Impuesto de Primera Categoría que se hubiese pagado sobre las utilidades que se remesan un crédito contra dicho Impuesto Adicional y debiéndose cumplir con todas las obligaciones y condiciones legales y administrativas aplicables a un establecimiento permanente según la legislación impositiva interna de Chile.</w:t>
      </w: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Default="001D1100" w:rsidP="00CD7ADA">
      <w:pPr>
        <w:jc w:val="both"/>
        <w:rPr>
          <w:sz w:val="22"/>
          <w:szCs w:val="22"/>
        </w:rPr>
      </w:pPr>
    </w:p>
    <w:p w:rsidR="001D1100" w:rsidRPr="00CD7ADA" w:rsidRDefault="001D1100" w:rsidP="00CD7ADA">
      <w:pPr>
        <w:jc w:val="both"/>
        <w:rPr>
          <w:sz w:val="22"/>
          <w:szCs w:val="22"/>
        </w:rPr>
      </w:pPr>
    </w:p>
    <w:p w:rsidR="00284E66" w:rsidRPr="00CD7ADA" w:rsidRDefault="00284E66" w:rsidP="00CD7ADA">
      <w:pPr>
        <w:ind w:left="3540" w:firstLine="708"/>
        <w:jc w:val="center"/>
        <w:rPr>
          <w:b/>
          <w:sz w:val="22"/>
          <w:szCs w:val="22"/>
        </w:rPr>
      </w:pPr>
      <w:r w:rsidRPr="00CD7ADA">
        <w:rPr>
          <w:b/>
          <w:sz w:val="22"/>
          <w:szCs w:val="22"/>
        </w:rPr>
        <w:t>FERNANDO BARRAZA LUENGO</w:t>
      </w:r>
    </w:p>
    <w:p w:rsidR="00284E66" w:rsidRDefault="00284E66" w:rsidP="00CD7ADA">
      <w:pPr>
        <w:ind w:left="3540" w:firstLine="708"/>
        <w:jc w:val="center"/>
        <w:rPr>
          <w:b/>
          <w:sz w:val="22"/>
          <w:szCs w:val="22"/>
        </w:rPr>
      </w:pPr>
      <w:r w:rsidRPr="00CD7ADA">
        <w:rPr>
          <w:b/>
          <w:sz w:val="22"/>
          <w:szCs w:val="22"/>
        </w:rPr>
        <w:t>DIRECTOR</w:t>
      </w:r>
    </w:p>
    <w:p w:rsidR="006D0C60" w:rsidRDefault="006D0C60" w:rsidP="00CD7ADA">
      <w:pPr>
        <w:rPr>
          <w:b/>
          <w:sz w:val="22"/>
          <w:szCs w:val="22"/>
        </w:rPr>
      </w:pPr>
    </w:p>
    <w:p w:rsidR="001D1100" w:rsidRDefault="001D1100" w:rsidP="00CD7ADA">
      <w:pPr>
        <w:rPr>
          <w:b/>
          <w:sz w:val="22"/>
          <w:szCs w:val="22"/>
        </w:rPr>
      </w:pPr>
    </w:p>
    <w:p w:rsidR="001D1100" w:rsidRDefault="001D1100" w:rsidP="00CD7ADA">
      <w:pPr>
        <w:rPr>
          <w:b/>
          <w:sz w:val="22"/>
          <w:szCs w:val="22"/>
        </w:rPr>
      </w:pPr>
    </w:p>
    <w:p w:rsidR="001D1100" w:rsidRDefault="001D1100" w:rsidP="00CD7ADA">
      <w:pPr>
        <w:rPr>
          <w:b/>
          <w:sz w:val="22"/>
          <w:szCs w:val="22"/>
        </w:rPr>
      </w:pPr>
    </w:p>
    <w:p w:rsidR="001D1100" w:rsidRDefault="001D1100" w:rsidP="00CD7ADA">
      <w:pPr>
        <w:rPr>
          <w:b/>
          <w:sz w:val="22"/>
          <w:szCs w:val="22"/>
        </w:rPr>
      </w:pPr>
    </w:p>
    <w:p w:rsidR="001D1100" w:rsidRDefault="001D1100" w:rsidP="00CD7ADA">
      <w:pPr>
        <w:rPr>
          <w:b/>
          <w:sz w:val="22"/>
          <w:szCs w:val="22"/>
        </w:rPr>
      </w:pPr>
      <w:bookmarkStart w:id="0" w:name="_GoBack"/>
      <w:bookmarkEnd w:id="0"/>
    </w:p>
    <w:p w:rsidR="006D0C60" w:rsidRDefault="006D0C60" w:rsidP="00CD7ADA">
      <w:pPr>
        <w:rPr>
          <w:b/>
          <w:sz w:val="22"/>
          <w:szCs w:val="22"/>
        </w:rPr>
      </w:pPr>
    </w:p>
    <w:p w:rsidR="00CD7ADA" w:rsidRDefault="006D0C60" w:rsidP="00CD7ADA">
      <w:pPr>
        <w:jc w:val="center"/>
        <w:rPr>
          <w:sz w:val="22"/>
          <w:szCs w:val="22"/>
        </w:rPr>
      </w:pPr>
      <w:r>
        <w:rPr>
          <w:sz w:val="22"/>
          <w:szCs w:val="22"/>
        </w:rPr>
        <w:t>Oficio N° 437, de 26.02.2018</w:t>
      </w:r>
    </w:p>
    <w:p w:rsidR="006D0C60" w:rsidRDefault="006D0C60" w:rsidP="00CD7ADA">
      <w:pPr>
        <w:jc w:val="center"/>
        <w:rPr>
          <w:b/>
          <w:sz w:val="22"/>
          <w:szCs w:val="22"/>
        </w:rPr>
      </w:pPr>
      <w:r>
        <w:rPr>
          <w:b/>
          <w:sz w:val="22"/>
          <w:szCs w:val="22"/>
        </w:rPr>
        <w:t>Subdirección Normativa</w:t>
      </w:r>
    </w:p>
    <w:p w:rsidR="00284E66" w:rsidRPr="00CD7ADA" w:rsidRDefault="001D1100" w:rsidP="001D1100">
      <w:pPr>
        <w:jc w:val="center"/>
        <w:rPr>
          <w:b/>
          <w:sz w:val="22"/>
          <w:szCs w:val="22"/>
        </w:rPr>
      </w:pPr>
      <w:r>
        <w:rPr>
          <w:sz w:val="22"/>
          <w:szCs w:val="22"/>
        </w:rPr>
        <w:t>Dpto. de Normas Internacionales</w:t>
      </w:r>
    </w:p>
    <w:sectPr w:rsidR="00284E66" w:rsidRPr="00CD7ADA" w:rsidSect="00CD7ADA">
      <w:footerReference w:type="default" r:id="rId7"/>
      <w:pgSz w:w="12240" w:h="18720" w:code="14"/>
      <w:pgMar w:top="1985" w:right="1467" w:bottom="269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85" w:rsidRDefault="002C6C85" w:rsidP="00221A17">
      <w:r>
        <w:separator/>
      </w:r>
    </w:p>
  </w:endnote>
  <w:endnote w:type="continuationSeparator" w:id="0">
    <w:p w:rsidR="002C6C85" w:rsidRDefault="002C6C85" w:rsidP="0022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52911"/>
      <w:docPartObj>
        <w:docPartGallery w:val="Page Numbers (Bottom of Page)"/>
        <w:docPartUnique/>
      </w:docPartObj>
    </w:sdtPr>
    <w:sdtEndPr/>
    <w:sdtContent>
      <w:p w:rsidR="008B7099" w:rsidRDefault="008B7099">
        <w:pPr>
          <w:pStyle w:val="Piedepgina"/>
          <w:jc w:val="center"/>
        </w:pPr>
        <w:r>
          <w:fldChar w:fldCharType="begin"/>
        </w:r>
        <w:r>
          <w:instrText>PAGE   \* MERGEFORMAT</w:instrText>
        </w:r>
        <w:r>
          <w:fldChar w:fldCharType="separate"/>
        </w:r>
        <w:r w:rsidR="001D1100" w:rsidRPr="001D1100">
          <w:rPr>
            <w:noProof/>
            <w:lang w:val="es-ES"/>
          </w:rPr>
          <w:t>6</w:t>
        </w:r>
        <w:r>
          <w:fldChar w:fldCharType="end"/>
        </w:r>
      </w:p>
    </w:sdtContent>
  </w:sdt>
  <w:p w:rsidR="00221A17" w:rsidRDefault="00221A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85" w:rsidRDefault="002C6C85" w:rsidP="00221A17">
      <w:r>
        <w:separator/>
      </w:r>
    </w:p>
  </w:footnote>
  <w:footnote w:type="continuationSeparator" w:id="0">
    <w:p w:rsidR="002C6C85" w:rsidRDefault="002C6C85" w:rsidP="0022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58B9"/>
    <w:multiLevelType w:val="hybridMultilevel"/>
    <w:tmpl w:val="4C748FEE"/>
    <w:lvl w:ilvl="0" w:tplc="53C66A1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0D"/>
    <w:rsid w:val="00001EE8"/>
    <w:rsid w:val="00002825"/>
    <w:rsid w:val="00003F82"/>
    <w:rsid w:val="0001353E"/>
    <w:rsid w:val="00025900"/>
    <w:rsid w:val="00027E20"/>
    <w:rsid w:val="000404EA"/>
    <w:rsid w:val="00044600"/>
    <w:rsid w:val="00052730"/>
    <w:rsid w:val="00062B4F"/>
    <w:rsid w:val="00070C93"/>
    <w:rsid w:val="000726AF"/>
    <w:rsid w:val="00073A12"/>
    <w:rsid w:val="00077690"/>
    <w:rsid w:val="00085B1B"/>
    <w:rsid w:val="00091AC2"/>
    <w:rsid w:val="000A1450"/>
    <w:rsid w:val="000B28BF"/>
    <w:rsid w:val="000C0314"/>
    <w:rsid w:val="000C39F3"/>
    <w:rsid w:val="000C4640"/>
    <w:rsid w:val="000C4FF6"/>
    <w:rsid w:val="000C5985"/>
    <w:rsid w:val="000E0016"/>
    <w:rsid w:val="000F35E0"/>
    <w:rsid w:val="000F707A"/>
    <w:rsid w:val="001056FF"/>
    <w:rsid w:val="001228FA"/>
    <w:rsid w:val="001309B7"/>
    <w:rsid w:val="00134FBA"/>
    <w:rsid w:val="00135DCB"/>
    <w:rsid w:val="001429E8"/>
    <w:rsid w:val="00153B21"/>
    <w:rsid w:val="001736F5"/>
    <w:rsid w:val="00182105"/>
    <w:rsid w:val="0018414A"/>
    <w:rsid w:val="00190C90"/>
    <w:rsid w:val="001919B1"/>
    <w:rsid w:val="00197C1A"/>
    <w:rsid w:val="00197C88"/>
    <w:rsid w:val="001A0ABB"/>
    <w:rsid w:val="001A10BE"/>
    <w:rsid w:val="001A453D"/>
    <w:rsid w:val="001D06A2"/>
    <w:rsid w:val="001D1100"/>
    <w:rsid w:val="001D3D7D"/>
    <w:rsid w:val="001E0DE0"/>
    <w:rsid w:val="001F52DB"/>
    <w:rsid w:val="00202959"/>
    <w:rsid w:val="002064A4"/>
    <w:rsid w:val="0021222E"/>
    <w:rsid w:val="002216EF"/>
    <w:rsid w:val="00221A17"/>
    <w:rsid w:val="00225D2B"/>
    <w:rsid w:val="00227AAD"/>
    <w:rsid w:val="002304C8"/>
    <w:rsid w:val="00241EAF"/>
    <w:rsid w:val="00246023"/>
    <w:rsid w:val="00246BE1"/>
    <w:rsid w:val="00260A02"/>
    <w:rsid w:val="00263D54"/>
    <w:rsid w:val="0027359A"/>
    <w:rsid w:val="002777A1"/>
    <w:rsid w:val="00282366"/>
    <w:rsid w:val="00284E66"/>
    <w:rsid w:val="0028553E"/>
    <w:rsid w:val="0029296C"/>
    <w:rsid w:val="0029531F"/>
    <w:rsid w:val="00297757"/>
    <w:rsid w:val="002A250D"/>
    <w:rsid w:val="002A4E5F"/>
    <w:rsid w:val="002A5860"/>
    <w:rsid w:val="002B38FF"/>
    <w:rsid w:val="002C6C85"/>
    <w:rsid w:val="002D4E6E"/>
    <w:rsid w:val="002D73B4"/>
    <w:rsid w:val="002E0209"/>
    <w:rsid w:val="002E0EC5"/>
    <w:rsid w:val="0030606B"/>
    <w:rsid w:val="00311AC7"/>
    <w:rsid w:val="00314DC2"/>
    <w:rsid w:val="003248F6"/>
    <w:rsid w:val="0033168E"/>
    <w:rsid w:val="003336A4"/>
    <w:rsid w:val="00334226"/>
    <w:rsid w:val="00335BEC"/>
    <w:rsid w:val="003401F1"/>
    <w:rsid w:val="003418DA"/>
    <w:rsid w:val="00341CDC"/>
    <w:rsid w:val="00343ECC"/>
    <w:rsid w:val="00361CA2"/>
    <w:rsid w:val="00375135"/>
    <w:rsid w:val="00391673"/>
    <w:rsid w:val="003919DA"/>
    <w:rsid w:val="003A44D5"/>
    <w:rsid w:val="003B2A36"/>
    <w:rsid w:val="003D3454"/>
    <w:rsid w:val="003E1AB4"/>
    <w:rsid w:val="003E2E01"/>
    <w:rsid w:val="003F2D4D"/>
    <w:rsid w:val="003F44D7"/>
    <w:rsid w:val="00403059"/>
    <w:rsid w:val="00414FD0"/>
    <w:rsid w:val="00415043"/>
    <w:rsid w:val="00432709"/>
    <w:rsid w:val="004368A8"/>
    <w:rsid w:val="00443E30"/>
    <w:rsid w:val="0044572E"/>
    <w:rsid w:val="00451EBD"/>
    <w:rsid w:val="00451FB9"/>
    <w:rsid w:val="0045305C"/>
    <w:rsid w:val="004544F9"/>
    <w:rsid w:val="0047001D"/>
    <w:rsid w:val="0047297E"/>
    <w:rsid w:val="00481513"/>
    <w:rsid w:val="0049089D"/>
    <w:rsid w:val="0049315C"/>
    <w:rsid w:val="004A39C4"/>
    <w:rsid w:val="004A61D7"/>
    <w:rsid w:val="004B1097"/>
    <w:rsid w:val="004B51CF"/>
    <w:rsid w:val="004C0608"/>
    <w:rsid w:val="004C0B4E"/>
    <w:rsid w:val="004C27D4"/>
    <w:rsid w:val="004D33F7"/>
    <w:rsid w:val="004E5935"/>
    <w:rsid w:val="004F2569"/>
    <w:rsid w:val="00500972"/>
    <w:rsid w:val="00503C6C"/>
    <w:rsid w:val="00513060"/>
    <w:rsid w:val="0052531A"/>
    <w:rsid w:val="005301DC"/>
    <w:rsid w:val="00532146"/>
    <w:rsid w:val="005370A2"/>
    <w:rsid w:val="005436D5"/>
    <w:rsid w:val="00551072"/>
    <w:rsid w:val="0055253D"/>
    <w:rsid w:val="005565D4"/>
    <w:rsid w:val="0056211E"/>
    <w:rsid w:val="00567C7D"/>
    <w:rsid w:val="00573EBC"/>
    <w:rsid w:val="00582ECF"/>
    <w:rsid w:val="00590C64"/>
    <w:rsid w:val="005A16BA"/>
    <w:rsid w:val="005A5C0D"/>
    <w:rsid w:val="005C20C6"/>
    <w:rsid w:val="005C348E"/>
    <w:rsid w:val="005C7025"/>
    <w:rsid w:val="005D5F07"/>
    <w:rsid w:val="005D6302"/>
    <w:rsid w:val="005F2E2B"/>
    <w:rsid w:val="005F5A69"/>
    <w:rsid w:val="006124C0"/>
    <w:rsid w:val="006301F5"/>
    <w:rsid w:val="00630AC8"/>
    <w:rsid w:val="00640242"/>
    <w:rsid w:val="006412FD"/>
    <w:rsid w:val="006437C6"/>
    <w:rsid w:val="00647851"/>
    <w:rsid w:val="00653FF2"/>
    <w:rsid w:val="00660479"/>
    <w:rsid w:val="0066123F"/>
    <w:rsid w:val="006647C2"/>
    <w:rsid w:val="006744EA"/>
    <w:rsid w:val="00675CC4"/>
    <w:rsid w:val="00691A85"/>
    <w:rsid w:val="00696442"/>
    <w:rsid w:val="006C28D0"/>
    <w:rsid w:val="006C6051"/>
    <w:rsid w:val="006D0C60"/>
    <w:rsid w:val="006D3712"/>
    <w:rsid w:val="006E7DFF"/>
    <w:rsid w:val="006F2810"/>
    <w:rsid w:val="0070135B"/>
    <w:rsid w:val="007059CD"/>
    <w:rsid w:val="00710236"/>
    <w:rsid w:val="00722970"/>
    <w:rsid w:val="00725E85"/>
    <w:rsid w:val="00747303"/>
    <w:rsid w:val="00747B96"/>
    <w:rsid w:val="00754894"/>
    <w:rsid w:val="0075758A"/>
    <w:rsid w:val="007730FF"/>
    <w:rsid w:val="00784FAE"/>
    <w:rsid w:val="00785562"/>
    <w:rsid w:val="0079477A"/>
    <w:rsid w:val="007B4156"/>
    <w:rsid w:val="007B46C3"/>
    <w:rsid w:val="007B6501"/>
    <w:rsid w:val="007E4893"/>
    <w:rsid w:val="007F0356"/>
    <w:rsid w:val="007F10BC"/>
    <w:rsid w:val="007F18A5"/>
    <w:rsid w:val="007F674E"/>
    <w:rsid w:val="007F6C0E"/>
    <w:rsid w:val="008045A5"/>
    <w:rsid w:val="00805358"/>
    <w:rsid w:val="00813774"/>
    <w:rsid w:val="0082013B"/>
    <w:rsid w:val="008227C9"/>
    <w:rsid w:val="00823D7F"/>
    <w:rsid w:val="0084006C"/>
    <w:rsid w:val="00841F12"/>
    <w:rsid w:val="00856169"/>
    <w:rsid w:val="00865ACD"/>
    <w:rsid w:val="0086622B"/>
    <w:rsid w:val="00872EA9"/>
    <w:rsid w:val="008852CD"/>
    <w:rsid w:val="00886BE1"/>
    <w:rsid w:val="008A19DB"/>
    <w:rsid w:val="008A425B"/>
    <w:rsid w:val="008B24AA"/>
    <w:rsid w:val="008B5968"/>
    <w:rsid w:val="008B7099"/>
    <w:rsid w:val="008B7B43"/>
    <w:rsid w:val="008C019F"/>
    <w:rsid w:val="008C21AE"/>
    <w:rsid w:val="008C4691"/>
    <w:rsid w:val="008C58E7"/>
    <w:rsid w:val="008C6311"/>
    <w:rsid w:val="008D4E2B"/>
    <w:rsid w:val="008E1920"/>
    <w:rsid w:val="008E7A6F"/>
    <w:rsid w:val="009062FB"/>
    <w:rsid w:val="0091278C"/>
    <w:rsid w:val="00926182"/>
    <w:rsid w:val="009265D5"/>
    <w:rsid w:val="00937828"/>
    <w:rsid w:val="00963014"/>
    <w:rsid w:val="00980B9F"/>
    <w:rsid w:val="009825D2"/>
    <w:rsid w:val="00995C6A"/>
    <w:rsid w:val="009B4039"/>
    <w:rsid w:val="009B5F39"/>
    <w:rsid w:val="009C06EE"/>
    <w:rsid w:val="009C5D20"/>
    <w:rsid w:val="009D48F5"/>
    <w:rsid w:val="009E4C7A"/>
    <w:rsid w:val="009F53E8"/>
    <w:rsid w:val="009F62C5"/>
    <w:rsid w:val="00A13092"/>
    <w:rsid w:val="00A139FC"/>
    <w:rsid w:val="00A17193"/>
    <w:rsid w:val="00A23BE0"/>
    <w:rsid w:val="00A242C5"/>
    <w:rsid w:val="00A242C8"/>
    <w:rsid w:val="00A310CE"/>
    <w:rsid w:val="00A34AF4"/>
    <w:rsid w:val="00A40E5C"/>
    <w:rsid w:val="00A41FF3"/>
    <w:rsid w:val="00A453CE"/>
    <w:rsid w:val="00A46022"/>
    <w:rsid w:val="00A52378"/>
    <w:rsid w:val="00A56469"/>
    <w:rsid w:val="00A64DD4"/>
    <w:rsid w:val="00A6606D"/>
    <w:rsid w:val="00A77063"/>
    <w:rsid w:val="00A811A4"/>
    <w:rsid w:val="00A87DFE"/>
    <w:rsid w:val="00AA1426"/>
    <w:rsid w:val="00AA5F43"/>
    <w:rsid w:val="00AB4546"/>
    <w:rsid w:val="00AD2607"/>
    <w:rsid w:val="00AD59BC"/>
    <w:rsid w:val="00AF266C"/>
    <w:rsid w:val="00AF5AAC"/>
    <w:rsid w:val="00B037B9"/>
    <w:rsid w:val="00B12AAC"/>
    <w:rsid w:val="00B14CCB"/>
    <w:rsid w:val="00B25169"/>
    <w:rsid w:val="00B2649C"/>
    <w:rsid w:val="00B32F53"/>
    <w:rsid w:val="00B35440"/>
    <w:rsid w:val="00B3791C"/>
    <w:rsid w:val="00B40867"/>
    <w:rsid w:val="00B41512"/>
    <w:rsid w:val="00B427FD"/>
    <w:rsid w:val="00B43C08"/>
    <w:rsid w:val="00B5147E"/>
    <w:rsid w:val="00B60139"/>
    <w:rsid w:val="00B643B3"/>
    <w:rsid w:val="00B65839"/>
    <w:rsid w:val="00B8410C"/>
    <w:rsid w:val="00B92F7D"/>
    <w:rsid w:val="00B9591C"/>
    <w:rsid w:val="00B95969"/>
    <w:rsid w:val="00B97DF9"/>
    <w:rsid w:val="00BA0280"/>
    <w:rsid w:val="00BA3B7C"/>
    <w:rsid w:val="00BB7F88"/>
    <w:rsid w:val="00BC0F1D"/>
    <w:rsid w:val="00BC220C"/>
    <w:rsid w:val="00BC3064"/>
    <w:rsid w:val="00BC6DD5"/>
    <w:rsid w:val="00BC70B3"/>
    <w:rsid w:val="00BD1832"/>
    <w:rsid w:val="00BF0401"/>
    <w:rsid w:val="00BF5E37"/>
    <w:rsid w:val="00C056A0"/>
    <w:rsid w:val="00C12184"/>
    <w:rsid w:val="00C156B0"/>
    <w:rsid w:val="00C158AA"/>
    <w:rsid w:val="00C24388"/>
    <w:rsid w:val="00C33F4A"/>
    <w:rsid w:val="00C349AC"/>
    <w:rsid w:val="00C3547C"/>
    <w:rsid w:val="00C36ACB"/>
    <w:rsid w:val="00C43565"/>
    <w:rsid w:val="00C4468B"/>
    <w:rsid w:val="00C44987"/>
    <w:rsid w:val="00C5538D"/>
    <w:rsid w:val="00C55F60"/>
    <w:rsid w:val="00C7040F"/>
    <w:rsid w:val="00C714C0"/>
    <w:rsid w:val="00C8707A"/>
    <w:rsid w:val="00CA25E6"/>
    <w:rsid w:val="00CA2873"/>
    <w:rsid w:val="00CA5839"/>
    <w:rsid w:val="00CC215D"/>
    <w:rsid w:val="00CC4134"/>
    <w:rsid w:val="00CD7ADA"/>
    <w:rsid w:val="00CE2C76"/>
    <w:rsid w:val="00CE4240"/>
    <w:rsid w:val="00D04646"/>
    <w:rsid w:val="00D12E86"/>
    <w:rsid w:val="00D222E0"/>
    <w:rsid w:val="00D47F56"/>
    <w:rsid w:val="00D546F8"/>
    <w:rsid w:val="00D623B7"/>
    <w:rsid w:val="00D75A14"/>
    <w:rsid w:val="00D8362C"/>
    <w:rsid w:val="00D9663F"/>
    <w:rsid w:val="00DA3572"/>
    <w:rsid w:val="00DA6B11"/>
    <w:rsid w:val="00DA79A2"/>
    <w:rsid w:val="00DB0047"/>
    <w:rsid w:val="00DB5F94"/>
    <w:rsid w:val="00DD3C39"/>
    <w:rsid w:val="00DF03FD"/>
    <w:rsid w:val="00E008DC"/>
    <w:rsid w:val="00E119FF"/>
    <w:rsid w:val="00E12E6B"/>
    <w:rsid w:val="00E161F6"/>
    <w:rsid w:val="00E2424F"/>
    <w:rsid w:val="00E42808"/>
    <w:rsid w:val="00E465CA"/>
    <w:rsid w:val="00E80D1D"/>
    <w:rsid w:val="00E8562A"/>
    <w:rsid w:val="00E871AD"/>
    <w:rsid w:val="00EB2BE5"/>
    <w:rsid w:val="00EB413E"/>
    <w:rsid w:val="00EB5272"/>
    <w:rsid w:val="00EE76CF"/>
    <w:rsid w:val="00EF3FA7"/>
    <w:rsid w:val="00EF57A8"/>
    <w:rsid w:val="00F02E5C"/>
    <w:rsid w:val="00F07911"/>
    <w:rsid w:val="00F128AC"/>
    <w:rsid w:val="00F12DF3"/>
    <w:rsid w:val="00F152F6"/>
    <w:rsid w:val="00F16F54"/>
    <w:rsid w:val="00F22A35"/>
    <w:rsid w:val="00F26A7B"/>
    <w:rsid w:val="00F3104D"/>
    <w:rsid w:val="00F3431B"/>
    <w:rsid w:val="00F35447"/>
    <w:rsid w:val="00F37C8E"/>
    <w:rsid w:val="00F40605"/>
    <w:rsid w:val="00F52625"/>
    <w:rsid w:val="00F53175"/>
    <w:rsid w:val="00F72022"/>
    <w:rsid w:val="00F80D7A"/>
    <w:rsid w:val="00F83FD6"/>
    <w:rsid w:val="00F8670D"/>
    <w:rsid w:val="00FA3B2A"/>
    <w:rsid w:val="00FD08B1"/>
    <w:rsid w:val="00FD37B3"/>
    <w:rsid w:val="00FF2E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3FC4"/>
  <w15:chartTrackingRefBased/>
  <w15:docId w15:val="{DDCEAC5D-F708-462D-BDCC-61130A5A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0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A17"/>
    <w:pPr>
      <w:tabs>
        <w:tab w:val="center" w:pos="4419"/>
        <w:tab w:val="right" w:pos="8838"/>
      </w:tabs>
    </w:pPr>
  </w:style>
  <w:style w:type="character" w:customStyle="1" w:styleId="EncabezadoCar">
    <w:name w:val="Encabezado Car"/>
    <w:basedOn w:val="Fuentedeprrafopredeter"/>
    <w:link w:val="Encabezado"/>
    <w:uiPriority w:val="99"/>
    <w:rsid w:val="00221A1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221A17"/>
    <w:pPr>
      <w:tabs>
        <w:tab w:val="center" w:pos="4419"/>
        <w:tab w:val="right" w:pos="8838"/>
      </w:tabs>
    </w:pPr>
  </w:style>
  <w:style w:type="character" w:customStyle="1" w:styleId="PiedepginaCar">
    <w:name w:val="Pie de página Car"/>
    <w:basedOn w:val="Fuentedeprrafopredeter"/>
    <w:link w:val="Piedepgina"/>
    <w:uiPriority w:val="99"/>
    <w:rsid w:val="00221A1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744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4E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263D54"/>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Textoindependiente">
    <w:name w:val="Body Text"/>
    <w:basedOn w:val="Normal"/>
    <w:link w:val="TextoindependienteCar"/>
    <w:rsid w:val="00263D54"/>
    <w:pPr>
      <w:jc w:val="both"/>
    </w:pPr>
    <w:rPr>
      <w:rFonts w:ascii="Arial" w:hAnsi="Arial" w:cs="Arial"/>
      <w:b/>
      <w:bCs/>
      <w:sz w:val="22"/>
      <w:szCs w:val="24"/>
      <w:lang w:val="es-ES"/>
    </w:rPr>
  </w:style>
  <w:style w:type="character" w:customStyle="1" w:styleId="TextoindependienteCar">
    <w:name w:val="Texto independiente Car"/>
    <w:basedOn w:val="Fuentedeprrafopredeter"/>
    <w:link w:val="Textoindependiente"/>
    <w:rsid w:val="00263D54"/>
    <w:rPr>
      <w:rFonts w:ascii="Arial" w:eastAsia="Times New Roman" w:hAnsi="Arial" w:cs="Arial"/>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3058</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Andres Venegas Torrealba</dc:creator>
  <cp:keywords/>
  <dc:description/>
  <cp:lastModifiedBy>María Paz</cp:lastModifiedBy>
  <cp:revision>27</cp:revision>
  <cp:lastPrinted>2018-01-09T13:47:00Z</cp:lastPrinted>
  <dcterms:created xsi:type="dcterms:W3CDTF">2017-09-21T14:48:00Z</dcterms:created>
  <dcterms:modified xsi:type="dcterms:W3CDTF">2018-03-01T19:20:00Z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