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37" w:rsidRDefault="002D0737" w:rsidP="002D073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2D0737">
        <w:rPr>
          <w:rFonts w:ascii="Times New Roman" w:eastAsia="Calibri" w:hAnsi="Times New Roman" w:cs="Times New Roman"/>
          <w:b/>
        </w:rPr>
        <w:t>CÓDIGO TRIBUTARIO – ACTUAL TEXTO – ART. 6, ART. 37 – LEY N° 18.892, ART. 43 TER, ART. 43 BIS. (ORD. N° 1346, DE 15.06.2017)</w:t>
      </w:r>
    </w:p>
    <w:p w:rsidR="002D0737" w:rsidRPr="002D0737" w:rsidRDefault="002D0737" w:rsidP="002D0737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  <w:r>
        <w:rPr>
          <w:rFonts w:ascii="Times New Roman" w:eastAsia="Calibri" w:hAnsi="Times New Roman" w:cs="Times New Roman"/>
          <w:b/>
          <w:u w:val="single"/>
        </w:rPr>
        <w:tab/>
      </w:r>
    </w:p>
    <w:p w:rsidR="00E76102" w:rsidRPr="0063110D" w:rsidRDefault="0063110D" w:rsidP="0063110D">
      <w:pPr>
        <w:tabs>
          <w:tab w:val="left" w:pos="567"/>
          <w:tab w:val="left" w:pos="709"/>
        </w:tabs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63110D">
        <w:rPr>
          <w:rFonts w:ascii="Times New Roman" w:hAnsi="Times New Roman" w:cs="Times New Roman"/>
          <w:b/>
          <w:lang w:val="es-ES_tradnl"/>
        </w:rPr>
        <w:t>Posibilidad de tener como válido el pago del impuesto</w:t>
      </w:r>
      <w:r w:rsidRPr="0063110D">
        <w:rPr>
          <w:rFonts w:ascii="Times New Roman" w:hAnsi="Times New Roman" w:cs="Times New Roman"/>
          <w:b/>
        </w:rPr>
        <w:t xml:space="preserve"> específico del artículo 43 ter de la Ley N° 18.892, Ley General de Pesca y Acuicultura</w:t>
      </w:r>
      <w:r w:rsidRPr="0063110D">
        <w:rPr>
          <w:rFonts w:ascii="Times New Roman" w:hAnsi="Times New Roman" w:cs="Times New Roman"/>
          <w:b/>
          <w:lang w:val="es-ES_tradnl"/>
        </w:rPr>
        <w:t>, efectuado en una forma distinta a la legalmente establecida</w:t>
      </w:r>
    </w:p>
    <w:p w:rsidR="009E49F2" w:rsidRPr="003022AE" w:rsidRDefault="00E33207" w:rsidP="00A47B70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 xml:space="preserve">Se ha </w:t>
      </w:r>
      <w:r w:rsidR="00A47B70" w:rsidRPr="003022AE">
        <w:rPr>
          <w:rFonts w:ascii="Times New Roman" w:hAnsi="Times New Roman" w:cs="Times New Roman"/>
        </w:rPr>
        <w:t>requerido</w:t>
      </w:r>
      <w:r w:rsidRPr="003022AE">
        <w:rPr>
          <w:rFonts w:ascii="Times New Roman" w:hAnsi="Times New Roman" w:cs="Times New Roman"/>
        </w:rPr>
        <w:t xml:space="preserve"> a este Servicio informar</w:t>
      </w:r>
      <w:r w:rsidR="001F0E59" w:rsidRPr="003022AE">
        <w:rPr>
          <w:rFonts w:ascii="Times New Roman" w:hAnsi="Times New Roman" w:cs="Times New Roman"/>
        </w:rPr>
        <w:t xml:space="preserve"> </w:t>
      </w:r>
      <w:r w:rsidR="00A47B70" w:rsidRPr="003022AE">
        <w:rPr>
          <w:rFonts w:ascii="Times New Roman" w:hAnsi="Times New Roman" w:cs="Times New Roman"/>
        </w:rPr>
        <w:t>sobre</w:t>
      </w:r>
      <w:r w:rsidR="00DB233D" w:rsidRPr="003022AE">
        <w:rPr>
          <w:rFonts w:ascii="Times New Roman" w:hAnsi="Times New Roman" w:cs="Times New Roman"/>
        </w:rPr>
        <w:t xml:space="preserve"> la </w:t>
      </w:r>
      <w:r w:rsidR="00442C35" w:rsidRPr="003022AE">
        <w:rPr>
          <w:rFonts w:ascii="Times New Roman" w:hAnsi="Times New Roman" w:cs="Times New Roman"/>
        </w:rPr>
        <w:t>presentación</w:t>
      </w:r>
      <w:r w:rsidR="00DB233D" w:rsidRPr="003022AE">
        <w:rPr>
          <w:rFonts w:ascii="Times New Roman" w:hAnsi="Times New Roman" w:cs="Times New Roman"/>
        </w:rPr>
        <w:t xml:space="preserve"> formulada a ese Órgano Contralor por </w:t>
      </w:r>
      <w:r w:rsidR="00442C35" w:rsidRPr="003022AE">
        <w:rPr>
          <w:rFonts w:ascii="Times New Roman" w:hAnsi="Times New Roman" w:cs="Times New Roman"/>
        </w:rPr>
        <w:t>la Subsecretaría de Pesca y Acuicultura en caso que indica.</w:t>
      </w:r>
    </w:p>
    <w:p w:rsidR="008F4965" w:rsidRPr="003022AE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3022AE">
        <w:rPr>
          <w:rFonts w:ascii="Times New Roman" w:hAnsi="Times New Roman" w:cs="Times New Roman"/>
          <w:b/>
        </w:rPr>
        <w:t>I</w:t>
      </w:r>
      <w:r w:rsidRPr="003022AE">
        <w:rPr>
          <w:rFonts w:ascii="Times New Roman" w:hAnsi="Times New Roman" w:cs="Times New Roman"/>
          <w:b/>
        </w:rPr>
        <w:tab/>
      </w:r>
      <w:r w:rsidR="008F4965" w:rsidRPr="003022AE">
        <w:rPr>
          <w:rFonts w:ascii="Times New Roman" w:hAnsi="Times New Roman" w:cs="Times New Roman"/>
          <w:b/>
        </w:rPr>
        <w:t>ANTECEDENTES</w:t>
      </w:r>
    </w:p>
    <w:p w:rsidR="00B61707" w:rsidRPr="003022AE" w:rsidRDefault="00D12D04" w:rsidP="00B61707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lang w:eastAsia="es-CL"/>
        </w:rPr>
      </w:pPr>
      <w:r w:rsidRPr="003022AE">
        <w:rPr>
          <w:rFonts w:ascii="Times New Roman" w:hAnsi="Times New Roman" w:cs="Times New Roman"/>
        </w:rPr>
        <w:t xml:space="preserve">Conforme lo expuesto por </w:t>
      </w:r>
      <w:r w:rsidR="00442C35" w:rsidRPr="003022AE">
        <w:rPr>
          <w:rFonts w:ascii="Times New Roman" w:hAnsi="Times New Roman" w:cs="Times New Roman"/>
        </w:rPr>
        <w:t xml:space="preserve">la Subsecretaría de Pesca y Acuicultura, la empresa </w:t>
      </w:r>
      <w:r w:rsidR="003D58FB">
        <w:rPr>
          <w:rFonts w:ascii="Times New Roman" w:hAnsi="Times New Roman" w:cs="Times New Roman"/>
        </w:rPr>
        <w:t>XXXX</w:t>
      </w:r>
      <w:r w:rsidR="00442C35" w:rsidRPr="003022AE">
        <w:rPr>
          <w:rFonts w:ascii="Times New Roman" w:hAnsi="Times New Roman" w:cs="Times New Roman"/>
        </w:rPr>
        <w:t>, S.A. (en adelante, el “</w:t>
      </w:r>
      <w:r w:rsidR="005F5492" w:rsidRPr="003022AE">
        <w:rPr>
          <w:rFonts w:ascii="Times New Roman" w:hAnsi="Times New Roman" w:cs="Times New Roman"/>
        </w:rPr>
        <w:t>interesado</w:t>
      </w:r>
      <w:r w:rsidR="00442C35" w:rsidRPr="003022AE">
        <w:rPr>
          <w:rFonts w:ascii="Times New Roman" w:hAnsi="Times New Roman" w:cs="Times New Roman"/>
        </w:rPr>
        <w:t xml:space="preserve">”), solicitó a esa Subsecretaría tener por pagado oportunamente </w:t>
      </w:r>
      <w:r w:rsidRPr="003022AE">
        <w:rPr>
          <w:rFonts w:ascii="Times New Roman" w:hAnsi="Times New Roman" w:cs="Times New Roman"/>
        </w:rPr>
        <w:t xml:space="preserve">y en forma legal </w:t>
      </w:r>
      <w:r w:rsidR="00442C35" w:rsidRPr="003022AE">
        <w:rPr>
          <w:rFonts w:ascii="Times New Roman" w:hAnsi="Times New Roman" w:cs="Times New Roman"/>
        </w:rPr>
        <w:t xml:space="preserve">el </w:t>
      </w:r>
      <w:r w:rsidR="003C52FE" w:rsidRPr="003022AE">
        <w:rPr>
          <w:rFonts w:ascii="Times New Roman" w:hAnsi="Times New Roman" w:cs="Times New Roman"/>
        </w:rPr>
        <w:t>impuesto específico</w:t>
      </w:r>
      <w:r w:rsidR="00442C35" w:rsidRPr="003022AE">
        <w:rPr>
          <w:rFonts w:ascii="Times New Roman" w:hAnsi="Times New Roman" w:cs="Times New Roman"/>
        </w:rPr>
        <w:t xml:space="preserve"> del artículo 43 ter de la </w:t>
      </w:r>
      <w:r w:rsidR="00B61707" w:rsidRPr="003022AE">
        <w:rPr>
          <w:rFonts w:ascii="Times New Roman" w:hAnsi="Times New Roman" w:cs="Times New Roman"/>
        </w:rPr>
        <w:t xml:space="preserve">Ley N° 18.892, </w:t>
      </w:r>
      <w:r w:rsidR="00442C35" w:rsidRPr="003022AE">
        <w:rPr>
          <w:rFonts w:ascii="Times New Roman" w:hAnsi="Times New Roman" w:cs="Times New Roman"/>
        </w:rPr>
        <w:t xml:space="preserve">Ley General de Pesca y Acuicultura, </w:t>
      </w:r>
      <w:r w:rsidR="00B61707" w:rsidRPr="003022AE">
        <w:rPr>
          <w:rFonts w:ascii="Times New Roman" w:hAnsi="Times New Roman" w:cs="Times New Roman"/>
        </w:rPr>
        <w:t xml:space="preserve">cuyo texto refundido, coordinado y sistematizado se contiene en el Decreto N° 430 </w:t>
      </w:r>
      <w:r w:rsidRPr="003022AE">
        <w:rPr>
          <w:rFonts w:ascii="Times New Roman" w:hAnsi="Times New Roman" w:cs="Times New Roman"/>
        </w:rPr>
        <w:t>de 1992</w:t>
      </w:r>
      <w:r w:rsidR="00053F2A" w:rsidRPr="003022AE">
        <w:rPr>
          <w:rFonts w:ascii="Times New Roman" w:hAnsi="Times New Roman" w:cs="Times New Roman"/>
        </w:rPr>
        <w:t xml:space="preserve"> (en adelante, </w:t>
      </w:r>
      <w:r w:rsidR="005F5492" w:rsidRPr="003022AE">
        <w:rPr>
          <w:rFonts w:ascii="Times New Roman" w:hAnsi="Times New Roman" w:cs="Times New Roman"/>
        </w:rPr>
        <w:t>“</w:t>
      </w:r>
      <w:r w:rsidR="00053F2A" w:rsidRPr="003022AE">
        <w:rPr>
          <w:rFonts w:ascii="Times New Roman" w:hAnsi="Times New Roman" w:cs="Times New Roman"/>
        </w:rPr>
        <w:t>Ley N° 18.892</w:t>
      </w:r>
      <w:r w:rsidR="005F5492" w:rsidRPr="003022AE">
        <w:rPr>
          <w:rFonts w:ascii="Times New Roman" w:hAnsi="Times New Roman" w:cs="Times New Roman"/>
        </w:rPr>
        <w:t>”</w:t>
      </w:r>
      <w:r w:rsidR="00053F2A" w:rsidRPr="003022AE">
        <w:rPr>
          <w:rFonts w:ascii="Times New Roman" w:hAnsi="Times New Roman" w:cs="Times New Roman"/>
        </w:rPr>
        <w:t>).</w:t>
      </w:r>
      <w:r w:rsidR="006F68D7" w:rsidRPr="003022AE">
        <w:rPr>
          <w:rFonts w:ascii="Times New Roman" w:hAnsi="Times New Roman" w:cs="Times New Roman"/>
        </w:rPr>
        <w:t xml:space="preserve"> </w:t>
      </w:r>
    </w:p>
    <w:p w:rsidR="00442C35" w:rsidRPr="003022AE" w:rsidRDefault="00442C35" w:rsidP="00F93557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 xml:space="preserve">En lo fundamental, el problema se suscita porque el </w:t>
      </w:r>
      <w:r w:rsidR="005F5492" w:rsidRPr="003022AE">
        <w:rPr>
          <w:rFonts w:ascii="Times New Roman" w:hAnsi="Times New Roman" w:cs="Times New Roman"/>
        </w:rPr>
        <w:t>interesado</w:t>
      </w:r>
      <w:r w:rsidRPr="003022AE">
        <w:rPr>
          <w:rFonts w:ascii="Times New Roman" w:hAnsi="Times New Roman" w:cs="Times New Roman"/>
        </w:rPr>
        <w:t xml:space="preserve"> habría enterado el monto del </w:t>
      </w:r>
      <w:r w:rsidR="003C52FE" w:rsidRPr="003022AE">
        <w:rPr>
          <w:rFonts w:ascii="Times New Roman" w:hAnsi="Times New Roman" w:cs="Times New Roman"/>
        </w:rPr>
        <w:t>impuesto específico</w:t>
      </w:r>
      <w:r w:rsidRPr="003022AE">
        <w:rPr>
          <w:rFonts w:ascii="Times New Roman" w:hAnsi="Times New Roman" w:cs="Times New Roman"/>
        </w:rPr>
        <w:t xml:space="preserve"> en cuestión –monto </w:t>
      </w:r>
      <w:r w:rsidR="005F5492" w:rsidRPr="003022AE">
        <w:rPr>
          <w:rFonts w:ascii="Times New Roman" w:hAnsi="Times New Roman" w:cs="Times New Roman"/>
        </w:rPr>
        <w:t xml:space="preserve">que </w:t>
      </w:r>
      <w:r w:rsidR="00D12D04" w:rsidRPr="003022AE">
        <w:rPr>
          <w:rFonts w:ascii="Times New Roman" w:hAnsi="Times New Roman" w:cs="Times New Roman"/>
        </w:rPr>
        <w:t xml:space="preserve">fue </w:t>
      </w:r>
      <w:r w:rsidRPr="003022AE">
        <w:rPr>
          <w:rFonts w:ascii="Times New Roman" w:hAnsi="Times New Roman" w:cs="Times New Roman"/>
        </w:rPr>
        <w:t xml:space="preserve">previamente </w:t>
      </w:r>
      <w:r w:rsidR="005F5492" w:rsidRPr="003022AE">
        <w:rPr>
          <w:rFonts w:ascii="Times New Roman" w:hAnsi="Times New Roman" w:cs="Times New Roman"/>
        </w:rPr>
        <w:t>fijado</w:t>
      </w:r>
      <w:r w:rsidRPr="003022AE">
        <w:rPr>
          <w:rFonts w:ascii="Times New Roman" w:hAnsi="Times New Roman" w:cs="Times New Roman"/>
        </w:rPr>
        <w:t xml:space="preserve"> en una Resolución Ministerial – mediante depósito bancario directo en la cuenta corriente </w:t>
      </w:r>
      <w:r w:rsidR="00B61707" w:rsidRPr="003022AE">
        <w:rPr>
          <w:rFonts w:ascii="Times New Roman" w:hAnsi="Times New Roman" w:cs="Times New Roman"/>
        </w:rPr>
        <w:t>que</w:t>
      </w:r>
      <w:r w:rsidRPr="003022AE">
        <w:rPr>
          <w:rFonts w:ascii="Times New Roman" w:hAnsi="Times New Roman" w:cs="Times New Roman"/>
        </w:rPr>
        <w:t xml:space="preserve"> la respectiva Subsecretaría </w:t>
      </w:r>
      <w:r w:rsidR="00B61707" w:rsidRPr="003022AE">
        <w:rPr>
          <w:rFonts w:ascii="Times New Roman" w:hAnsi="Times New Roman" w:cs="Times New Roman"/>
        </w:rPr>
        <w:t xml:space="preserve">mantiene en el Banco del Estado de Chile, y no en la cuenta única fiscal de la Tesorería General de la República, como hubiera correspondido. </w:t>
      </w:r>
    </w:p>
    <w:p w:rsidR="00B61707" w:rsidRPr="003022AE" w:rsidRDefault="00B61707" w:rsidP="00F93557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 xml:space="preserve">Luego, surge la duda si acaso ese pago fue válido, de suerte que la obligación de pagar el </w:t>
      </w:r>
      <w:r w:rsidR="003C52FE" w:rsidRPr="003022AE">
        <w:rPr>
          <w:rFonts w:ascii="Times New Roman" w:hAnsi="Times New Roman" w:cs="Times New Roman"/>
        </w:rPr>
        <w:t>impuesto específico</w:t>
      </w:r>
      <w:r w:rsidRPr="003022AE">
        <w:rPr>
          <w:rFonts w:ascii="Times New Roman" w:hAnsi="Times New Roman" w:cs="Times New Roman"/>
        </w:rPr>
        <w:t xml:space="preserve"> se encuentra debidamente cumplida, cuestión relevante para mantener o caducar, según corresponda, las autorizaciones de pesca, permisos y licencias transables de pesca. </w:t>
      </w:r>
    </w:p>
    <w:p w:rsidR="00B61707" w:rsidRPr="003022AE" w:rsidRDefault="00B61707" w:rsidP="00F93557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 xml:space="preserve">Al respecto, en base a una interpretación del artículo 43, inciso tercero, de la Ley </w:t>
      </w:r>
      <w:r w:rsidR="005F5492" w:rsidRPr="003022AE">
        <w:rPr>
          <w:rFonts w:ascii="Times New Roman" w:hAnsi="Times New Roman" w:cs="Times New Roman"/>
        </w:rPr>
        <w:t xml:space="preserve">N° 18.892, </w:t>
      </w:r>
      <w:r w:rsidRPr="003022AE">
        <w:rPr>
          <w:rFonts w:ascii="Times New Roman" w:hAnsi="Times New Roman" w:cs="Times New Roman"/>
        </w:rPr>
        <w:t xml:space="preserve">así como al hecho de haber avisado oportunamente el </w:t>
      </w:r>
      <w:r w:rsidR="005F5492" w:rsidRPr="003022AE">
        <w:rPr>
          <w:rFonts w:ascii="Times New Roman" w:hAnsi="Times New Roman" w:cs="Times New Roman"/>
        </w:rPr>
        <w:t>interesado</w:t>
      </w:r>
      <w:r w:rsidRPr="003022AE">
        <w:rPr>
          <w:rFonts w:ascii="Times New Roman" w:hAnsi="Times New Roman" w:cs="Times New Roman"/>
        </w:rPr>
        <w:t xml:space="preserve"> a la Subsecretaría</w:t>
      </w:r>
      <w:r w:rsidR="005F5492" w:rsidRPr="003022AE">
        <w:rPr>
          <w:rFonts w:ascii="Times New Roman" w:hAnsi="Times New Roman" w:cs="Times New Roman"/>
        </w:rPr>
        <w:t xml:space="preserve"> de Pesca y Acuicultura</w:t>
      </w:r>
      <w:r w:rsidRPr="003022AE">
        <w:rPr>
          <w:rFonts w:ascii="Times New Roman" w:hAnsi="Times New Roman" w:cs="Times New Roman"/>
        </w:rPr>
        <w:t xml:space="preserve">, esa misma Subsecretaría concluye que el pago del </w:t>
      </w:r>
      <w:r w:rsidR="003C52FE" w:rsidRPr="003022AE">
        <w:rPr>
          <w:rFonts w:ascii="Times New Roman" w:hAnsi="Times New Roman" w:cs="Times New Roman"/>
        </w:rPr>
        <w:t>impuesto específico</w:t>
      </w:r>
      <w:r w:rsidRPr="003022AE">
        <w:rPr>
          <w:rFonts w:ascii="Times New Roman" w:hAnsi="Times New Roman" w:cs="Times New Roman"/>
        </w:rPr>
        <w:t xml:space="preserve"> habría sido válido y oportuno. </w:t>
      </w:r>
    </w:p>
    <w:p w:rsidR="004D5361" w:rsidRPr="003022AE" w:rsidRDefault="003C779D" w:rsidP="001F0E59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 xml:space="preserve">En relación con lo anterior </w:t>
      </w:r>
      <w:r w:rsidR="00E24E66" w:rsidRPr="003022AE">
        <w:rPr>
          <w:rFonts w:ascii="Times New Roman" w:hAnsi="Times New Roman" w:cs="Times New Roman"/>
        </w:rPr>
        <w:t xml:space="preserve">ese </w:t>
      </w:r>
      <w:r w:rsidR="00F63912" w:rsidRPr="003022AE">
        <w:rPr>
          <w:rFonts w:ascii="Times New Roman" w:hAnsi="Times New Roman" w:cs="Times New Roman"/>
        </w:rPr>
        <w:t>Organismo</w:t>
      </w:r>
      <w:r w:rsidR="00E24E66" w:rsidRPr="003022AE">
        <w:rPr>
          <w:rFonts w:ascii="Times New Roman" w:hAnsi="Times New Roman" w:cs="Times New Roman"/>
        </w:rPr>
        <w:t xml:space="preserve"> </w:t>
      </w:r>
      <w:r w:rsidR="00F63912" w:rsidRPr="003022AE">
        <w:rPr>
          <w:rFonts w:ascii="Times New Roman" w:hAnsi="Times New Roman" w:cs="Times New Roman"/>
        </w:rPr>
        <w:t>de Control</w:t>
      </w:r>
      <w:r w:rsidR="00E24E66" w:rsidRPr="003022AE">
        <w:rPr>
          <w:rFonts w:ascii="Times New Roman" w:hAnsi="Times New Roman" w:cs="Times New Roman"/>
        </w:rPr>
        <w:t xml:space="preserve"> </w:t>
      </w:r>
      <w:r w:rsidR="00F63912" w:rsidRPr="003022AE">
        <w:rPr>
          <w:rFonts w:ascii="Times New Roman" w:hAnsi="Times New Roman" w:cs="Times New Roman"/>
        </w:rPr>
        <w:t xml:space="preserve">remite los antecedentes </w:t>
      </w:r>
      <w:r w:rsidR="00874367" w:rsidRPr="003022AE">
        <w:rPr>
          <w:rFonts w:ascii="Times New Roman" w:hAnsi="Times New Roman" w:cs="Times New Roman"/>
        </w:rPr>
        <w:t>con el objeto</w:t>
      </w:r>
      <w:r w:rsidR="00F63912" w:rsidRPr="003022AE">
        <w:rPr>
          <w:rFonts w:ascii="Times New Roman" w:hAnsi="Times New Roman" w:cs="Times New Roman"/>
        </w:rPr>
        <w:t xml:space="preserve"> que</w:t>
      </w:r>
      <w:r w:rsidRPr="003022AE">
        <w:rPr>
          <w:rFonts w:ascii="Times New Roman" w:hAnsi="Times New Roman" w:cs="Times New Roman"/>
        </w:rPr>
        <w:t>,</w:t>
      </w:r>
      <w:r w:rsidR="00F63912" w:rsidRPr="003022AE">
        <w:rPr>
          <w:rFonts w:ascii="Times New Roman" w:hAnsi="Times New Roman" w:cs="Times New Roman"/>
        </w:rPr>
        <w:t xml:space="preserve"> en conformidad con lo dispuesto en el a</w:t>
      </w:r>
      <w:r w:rsidR="0034279C" w:rsidRPr="003022AE">
        <w:rPr>
          <w:rFonts w:ascii="Times New Roman" w:hAnsi="Times New Roman" w:cs="Times New Roman"/>
        </w:rPr>
        <w:t xml:space="preserve">rtículo 9° de la Ley N° 10.336, este Servicio </w:t>
      </w:r>
      <w:r w:rsidR="00F63912" w:rsidRPr="003022AE">
        <w:rPr>
          <w:rFonts w:ascii="Times New Roman" w:hAnsi="Times New Roman" w:cs="Times New Roman"/>
        </w:rPr>
        <w:t>se sirva informar</w:t>
      </w:r>
      <w:r w:rsidR="000B1E8D" w:rsidRPr="003022AE">
        <w:rPr>
          <w:rFonts w:ascii="Times New Roman" w:hAnsi="Times New Roman" w:cs="Times New Roman"/>
        </w:rPr>
        <w:t>.</w:t>
      </w:r>
      <w:r w:rsidR="00E24E66" w:rsidRPr="003022AE">
        <w:rPr>
          <w:rFonts w:ascii="Times New Roman" w:hAnsi="Times New Roman" w:cs="Times New Roman"/>
        </w:rPr>
        <w:t xml:space="preserve"> </w:t>
      </w:r>
    </w:p>
    <w:p w:rsidR="00EE1B10" w:rsidRPr="003022AE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3022AE">
        <w:rPr>
          <w:rFonts w:ascii="Times New Roman" w:hAnsi="Times New Roman" w:cs="Times New Roman"/>
          <w:b/>
        </w:rPr>
        <w:t>II</w:t>
      </w:r>
      <w:r w:rsidRPr="003022AE">
        <w:rPr>
          <w:rFonts w:ascii="Times New Roman" w:hAnsi="Times New Roman" w:cs="Times New Roman"/>
          <w:b/>
        </w:rPr>
        <w:tab/>
      </w:r>
      <w:r w:rsidR="00EE1B10" w:rsidRPr="003022AE">
        <w:rPr>
          <w:rFonts w:ascii="Times New Roman" w:hAnsi="Times New Roman" w:cs="Times New Roman"/>
          <w:b/>
        </w:rPr>
        <w:t>ANÁLISIS</w:t>
      </w:r>
    </w:p>
    <w:p w:rsidR="00D12D04" w:rsidRPr="003022AE" w:rsidRDefault="00D12D04" w:rsidP="00D12D04">
      <w:pPr>
        <w:spacing w:before="240"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 xml:space="preserve">Conforme al artículo 1° de la Ley Orgánica del Servicio de </w:t>
      </w:r>
      <w:r w:rsidR="009B6708" w:rsidRPr="003022AE">
        <w:rPr>
          <w:rFonts w:ascii="Times New Roman" w:hAnsi="Times New Roman" w:cs="Times New Roman"/>
          <w:lang w:val="es-ES_tradnl"/>
        </w:rPr>
        <w:t>Impuestos Internos</w:t>
      </w:r>
      <w:r w:rsidRPr="003022AE">
        <w:rPr>
          <w:rFonts w:ascii="Times New Roman" w:hAnsi="Times New Roman" w:cs="Times New Roman"/>
          <w:lang w:val="es-ES_tradnl"/>
        </w:rPr>
        <w:t>, contenida en el artículo primero del DFL N° 7, de 1980, del Ministerio de Hacienda, y el artículo 6° del Código Tributario, corresponde a este Servicio interpretar administrativamente, en forma exclusiva</w:t>
      </w:r>
      <w:r w:rsidRPr="003022AE">
        <w:rPr>
          <w:rStyle w:val="Refdenotaalpie"/>
          <w:rFonts w:ascii="Times New Roman" w:hAnsi="Times New Roman" w:cs="Times New Roman"/>
        </w:rPr>
        <w:footnoteReference w:id="1"/>
      </w:r>
      <w:r w:rsidRPr="003022AE">
        <w:rPr>
          <w:rFonts w:ascii="Times New Roman" w:hAnsi="Times New Roman" w:cs="Times New Roman"/>
          <w:lang w:val="es-ES_tradnl"/>
        </w:rPr>
        <w:t>, las disposiciones sobre tributación fiscal interna, fijar normas, impartir instrucciones y dictar órdenes para la aplicación y fiscalización de los tributos cuyo control no esté encomendado por ley a una autoridad diferente.</w:t>
      </w:r>
      <w:r w:rsidRPr="003022AE">
        <w:rPr>
          <w:rStyle w:val="Refdenotaalpie"/>
          <w:rFonts w:ascii="Times New Roman" w:hAnsi="Times New Roman" w:cs="Times New Roman"/>
          <w:lang w:val="es-ES_tradnl"/>
        </w:rPr>
        <w:footnoteReference w:id="2"/>
      </w:r>
    </w:p>
    <w:p w:rsidR="00557856" w:rsidRPr="003022AE" w:rsidRDefault="00D12D04" w:rsidP="00557856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  <w:lang w:val="es-ES_tradnl"/>
        </w:rPr>
        <w:t>En el mismo sentido, e</w:t>
      </w:r>
      <w:r w:rsidRPr="003022AE">
        <w:rPr>
          <w:rFonts w:ascii="Times New Roman" w:hAnsi="Times New Roman" w:cs="Times New Roman"/>
        </w:rPr>
        <w:t xml:space="preserve">l artículo 1° del Código Tributario, establece que las disposiciones del mismo se aplican exclusivamente a las materias de tributación fiscal interna que sean, según la ley, de la competencia del Servicio de </w:t>
      </w:r>
      <w:r w:rsidR="009B6708" w:rsidRPr="003022AE">
        <w:rPr>
          <w:rFonts w:ascii="Times New Roman" w:hAnsi="Times New Roman" w:cs="Times New Roman"/>
        </w:rPr>
        <w:t>Impuestos Internos</w:t>
      </w:r>
      <w:r w:rsidRPr="003022AE">
        <w:rPr>
          <w:rFonts w:ascii="Times New Roman" w:hAnsi="Times New Roman" w:cs="Times New Roman"/>
        </w:rPr>
        <w:t>.</w:t>
      </w:r>
    </w:p>
    <w:p w:rsidR="009B6708" w:rsidRPr="003022AE" w:rsidRDefault="00557856" w:rsidP="009B6708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 xml:space="preserve">Luego, </w:t>
      </w:r>
      <w:r w:rsidR="00D12D04" w:rsidRPr="003022AE">
        <w:rPr>
          <w:rFonts w:ascii="Times New Roman" w:hAnsi="Times New Roman" w:cs="Times New Roman"/>
          <w:lang w:val="es-ES_tradnl"/>
        </w:rPr>
        <w:t xml:space="preserve">y </w:t>
      </w:r>
      <w:r w:rsidRPr="003022AE">
        <w:rPr>
          <w:rFonts w:ascii="Times New Roman" w:hAnsi="Times New Roman" w:cs="Times New Roman"/>
          <w:lang w:val="es-ES_tradnl"/>
        </w:rPr>
        <w:t xml:space="preserve">atendido que el </w:t>
      </w:r>
      <w:r w:rsidR="00D12D04" w:rsidRPr="003022AE">
        <w:rPr>
          <w:rFonts w:ascii="Times New Roman" w:hAnsi="Times New Roman" w:cs="Times New Roman"/>
          <w:lang w:val="es-ES_tradnl"/>
        </w:rPr>
        <w:t xml:space="preserve">artículo 43 bis de la Ley General de Pesca y Acuicultura </w:t>
      </w:r>
      <w:r w:rsidRPr="003022AE">
        <w:rPr>
          <w:rFonts w:ascii="Times New Roman" w:hAnsi="Times New Roman" w:cs="Times New Roman"/>
          <w:lang w:val="es-ES_tradnl"/>
        </w:rPr>
        <w:t xml:space="preserve">confiere “competencia” al Servicio de </w:t>
      </w:r>
      <w:r w:rsidR="009B6708" w:rsidRPr="003022AE">
        <w:rPr>
          <w:rFonts w:ascii="Times New Roman" w:hAnsi="Times New Roman" w:cs="Times New Roman"/>
          <w:lang w:val="es-ES_tradnl"/>
        </w:rPr>
        <w:t>Impuestos Internos</w:t>
      </w:r>
      <w:r w:rsidRPr="003022AE">
        <w:rPr>
          <w:rFonts w:ascii="Times New Roman" w:hAnsi="Times New Roman" w:cs="Times New Roman"/>
          <w:lang w:val="es-ES_tradnl"/>
        </w:rPr>
        <w:t xml:space="preserve"> sobre el </w:t>
      </w:r>
      <w:r w:rsidR="003C52FE" w:rsidRPr="003022AE">
        <w:rPr>
          <w:rFonts w:ascii="Times New Roman" w:hAnsi="Times New Roman" w:cs="Times New Roman"/>
          <w:lang w:val="es-ES_tradnl"/>
        </w:rPr>
        <w:t>impuesto específico</w:t>
      </w:r>
      <w:r w:rsidRPr="003022AE">
        <w:rPr>
          <w:rFonts w:ascii="Times New Roman" w:hAnsi="Times New Roman" w:cs="Times New Roman"/>
          <w:lang w:val="es-ES_tradnl"/>
        </w:rPr>
        <w:t xml:space="preserve"> en análisis</w:t>
      </w:r>
      <w:r w:rsidR="005F5492" w:rsidRPr="003022AE">
        <w:rPr>
          <w:rFonts w:ascii="Times New Roman" w:hAnsi="Times New Roman" w:cs="Times New Roman"/>
          <w:lang w:val="es-ES_tradnl"/>
        </w:rPr>
        <w:t xml:space="preserve">, </w:t>
      </w:r>
      <w:r w:rsidR="005F5492" w:rsidRPr="003022AE">
        <w:rPr>
          <w:rFonts w:ascii="Times New Roman" w:hAnsi="Times New Roman" w:cs="Times New Roman"/>
          <w:lang w:val="es-ES_tradnl"/>
        </w:rPr>
        <w:lastRenderedPageBreak/>
        <w:t>sujetándolo</w:t>
      </w:r>
      <w:r w:rsidRPr="003022AE">
        <w:rPr>
          <w:rFonts w:ascii="Times New Roman" w:hAnsi="Times New Roman" w:cs="Times New Roman"/>
          <w:lang w:val="es-ES_tradnl"/>
        </w:rPr>
        <w:t xml:space="preserve"> a las disposiciones del Código Tributario</w:t>
      </w:r>
      <w:r w:rsidRPr="003022AE">
        <w:rPr>
          <w:rStyle w:val="Refdenotaalpie"/>
          <w:rFonts w:ascii="Times New Roman" w:hAnsi="Times New Roman" w:cs="Times New Roman"/>
          <w:lang w:val="es-ES_tradnl"/>
        </w:rPr>
        <w:footnoteReference w:id="3"/>
      </w:r>
      <w:r w:rsidRPr="003022AE">
        <w:rPr>
          <w:rFonts w:ascii="Times New Roman" w:hAnsi="Times New Roman" w:cs="Times New Roman"/>
          <w:lang w:val="es-ES_tradnl"/>
        </w:rPr>
        <w:t>, en principio correspondería a este Servicio emitir un pronunciamiento sobre la materia.</w:t>
      </w:r>
      <w:r w:rsidR="006F68D7" w:rsidRPr="003022AE">
        <w:rPr>
          <w:rFonts w:ascii="Times New Roman" w:hAnsi="Times New Roman" w:cs="Times New Roman"/>
          <w:lang w:val="es-ES_tradnl"/>
        </w:rPr>
        <w:t xml:space="preserve"> </w:t>
      </w:r>
    </w:p>
    <w:p w:rsidR="00E76102" w:rsidRPr="003022AE" w:rsidRDefault="00E76102" w:rsidP="00D15A4C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>Con todo</w:t>
      </w:r>
      <w:r w:rsidR="005F5492" w:rsidRPr="003022AE">
        <w:rPr>
          <w:rFonts w:ascii="Times New Roman" w:hAnsi="Times New Roman" w:cs="Times New Roman"/>
          <w:lang w:val="es-ES_tradnl"/>
        </w:rPr>
        <w:t xml:space="preserve">, </w:t>
      </w:r>
      <w:r w:rsidR="00D15A4C" w:rsidRPr="003022AE">
        <w:rPr>
          <w:rFonts w:ascii="Times New Roman" w:hAnsi="Times New Roman" w:cs="Times New Roman"/>
          <w:lang w:val="es-ES_tradnl"/>
        </w:rPr>
        <w:t>de acuerdo a los antecedentes, la c</w:t>
      </w:r>
      <w:r w:rsidR="005F5492" w:rsidRPr="003022AE">
        <w:rPr>
          <w:rFonts w:ascii="Times New Roman" w:hAnsi="Times New Roman" w:cs="Times New Roman"/>
          <w:lang w:val="es-ES_tradnl"/>
        </w:rPr>
        <w:t xml:space="preserve">uestión </w:t>
      </w:r>
      <w:r w:rsidR="003C52FE" w:rsidRPr="003022AE">
        <w:rPr>
          <w:rFonts w:ascii="Times New Roman" w:hAnsi="Times New Roman" w:cs="Times New Roman"/>
          <w:lang w:val="es-ES_tradnl"/>
        </w:rPr>
        <w:t>en análisis</w:t>
      </w:r>
      <w:r w:rsidR="005F5492" w:rsidRPr="003022AE">
        <w:rPr>
          <w:rFonts w:ascii="Times New Roman" w:hAnsi="Times New Roman" w:cs="Times New Roman"/>
          <w:lang w:val="es-ES_tradnl"/>
        </w:rPr>
        <w:t xml:space="preserve"> </w:t>
      </w:r>
      <w:r w:rsidR="00D15A4C" w:rsidRPr="003022AE">
        <w:rPr>
          <w:rFonts w:ascii="Times New Roman" w:hAnsi="Times New Roman" w:cs="Times New Roman"/>
          <w:lang w:val="es-ES_tradnl"/>
        </w:rPr>
        <w:t xml:space="preserve">estrictamente no dice relación con el impuesto mismo sino con </w:t>
      </w:r>
      <w:r w:rsidR="005F5492" w:rsidRPr="003022AE">
        <w:rPr>
          <w:rFonts w:ascii="Times New Roman" w:hAnsi="Times New Roman" w:cs="Times New Roman"/>
          <w:lang w:val="es-ES_tradnl"/>
        </w:rPr>
        <w:t xml:space="preserve">la posibilidad de </w:t>
      </w:r>
      <w:r w:rsidR="00362ED9" w:rsidRPr="003022AE">
        <w:rPr>
          <w:rFonts w:ascii="Times New Roman" w:hAnsi="Times New Roman" w:cs="Times New Roman"/>
          <w:lang w:val="es-ES_tradnl"/>
        </w:rPr>
        <w:t>tener como válido</w:t>
      </w:r>
      <w:r w:rsidR="005F5492" w:rsidRPr="003022AE">
        <w:rPr>
          <w:rFonts w:ascii="Times New Roman" w:hAnsi="Times New Roman" w:cs="Times New Roman"/>
          <w:lang w:val="es-ES_tradnl"/>
        </w:rPr>
        <w:t xml:space="preserve"> el pago de</w:t>
      </w:r>
      <w:r w:rsidR="00D15A4C" w:rsidRPr="003022AE">
        <w:rPr>
          <w:rFonts w:ascii="Times New Roman" w:hAnsi="Times New Roman" w:cs="Times New Roman"/>
          <w:lang w:val="es-ES_tradnl"/>
        </w:rPr>
        <w:t>l</w:t>
      </w:r>
      <w:r w:rsidR="005F5492" w:rsidRPr="003022AE">
        <w:rPr>
          <w:rFonts w:ascii="Times New Roman" w:hAnsi="Times New Roman" w:cs="Times New Roman"/>
          <w:lang w:val="es-ES_tradnl"/>
        </w:rPr>
        <w:t xml:space="preserve"> </w:t>
      </w:r>
      <w:r w:rsidRPr="003022AE">
        <w:rPr>
          <w:rFonts w:ascii="Times New Roman" w:hAnsi="Times New Roman" w:cs="Times New Roman"/>
          <w:lang w:val="es-ES_tradnl"/>
        </w:rPr>
        <w:t xml:space="preserve">referido </w:t>
      </w:r>
      <w:r w:rsidR="005F5492" w:rsidRPr="003022AE">
        <w:rPr>
          <w:rFonts w:ascii="Times New Roman" w:hAnsi="Times New Roman" w:cs="Times New Roman"/>
          <w:lang w:val="es-ES_tradnl"/>
        </w:rPr>
        <w:t xml:space="preserve">impuesto </w:t>
      </w:r>
      <w:r w:rsidRPr="003022AE">
        <w:rPr>
          <w:rFonts w:ascii="Times New Roman" w:hAnsi="Times New Roman" w:cs="Times New Roman"/>
          <w:lang w:val="es-ES_tradnl"/>
        </w:rPr>
        <w:t xml:space="preserve">específico </w:t>
      </w:r>
      <w:r w:rsidR="005F5492" w:rsidRPr="003022AE">
        <w:rPr>
          <w:rFonts w:ascii="Times New Roman" w:hAnsi="Times New Roman" w:cs="Times New Roman"/>
          <w:lang w:val="es-ES_tradnl"/>
        </w:rPr>
        <w:t xml:space="preserve">efectuado en </w:t>
      </w:r>
      <w:r w:rsidRPr="003022AE">
        <w:rPr>
          <w:rFonts w:ascii="Times New Roman" w:hAnsi="Times New Roman" w:cs="Times New Roman"/>
          <w:lang w:val="es-ES_tradnl"/>
        </w:rPr>
        <w:t xml:space="preserve">una </w:t>
      </w:r>
      <w:r w:rsidR="005F5492" w:rsidRPr="003022AE">
        <w:rPr>
          <w:rFonts w:ascii="Times New Roman" w:hAnsi="Times New Roman" w:cs="Times New Roman"/>
          <w:lang w:val="es-ES_tradnl"/>
        </w:rPr>
        <w:t>forma distinta a la legalmente</w:t>
      </w:r>
      <w:r w:rsidR="00362ED9" w:rsidRPr="003022AE">
        <w:rPr>
          <w:rFonts w:ascii="Times New Roman" w:hAnsi="Times New Roman" w:cs="Times New Roman"/>
          <w:lang w:val="es-ES_tradnl"/>
        </w:rPr>
        <w:t xml:space="preserve"> establecida</w:t>
      </w:r>
      <w:r w:rsidR="003C52FE" w:rsidRPr="003022AE">
        <w:rPr>
          <w:rFonts w:ascii="Times New Roman" w:hAnsi="Times New Roman" w:cs="Times New Roman"/>
          <w:lang w:val="es-ES_tradnl"/>
        </w:rPr>
        <w:t xml:space="preserve">, </w:t>
      </w:r>
      <w:r w:rsidRPr="003022AE">
        <w:rPr>
          <w:rFonts w:ascii="Times New Roman" w:hAnsi="Times New Roman" w:cs="Times New Roman"/>
          <w:lang w:val="es-ES_tradnl"/>
        </w:rPr>
        <w:t xml:space="preserve">cuestión sobre la cual </w:t>
      </w:r>
      <w:r w:rsidR="003C52FE" w:rsidRPr="003022AE">
        <w:rPr>
          <w:rFonts w:ascii="Times New Roman" w:hAnsi="Times New Roman" w:cs="Times New Roman"/>
          <w:lang w:val="es-ES_tradnl"/>
        </w:rPr>
        <w:t>no compete a este Ser</w:t>
      </w:r>
      <w:r w:rsidRPr="003022AE">
        <w:rPr>
          <w:rFonts w:ascii="Times New Roman" w:hAnsi="Times New Roman" w:cs="Times New Roman"/>
          <w:lang w:val="es-ES_tradnl"/>
        </w:rPr>
        <w:t xml:space="preserve">vicio emitir un pronunciamiento. </w:t>
      </w:r>
    </w:p>
    <w:p w:rsidR="009B6708" w:rsidRPr="003022AE" w:rsidRDefault="00E76102" w:rsidP="00D15A4C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 xml:space="preserve">En efecto, </w:t>
      </w:r>
      <w:r w:rsidR="00362ED9" w:rsidRPr="003022AE">
        <w:rPr>
          <w:rFonts w:ascii="Times New Roman" w:hAnsi="Times New Roman" w:cs="Times New Roman"/>
          <w:lang w:val="es-ES_tradnl"/>
        </w:rPr>
        <w:t xml:space="preserve">de conformidad </w:t>
      </w:r>
      <w:r w:rsidRPr="003022AE">
        <w:rPr>
          <w:rFonts w:ascii="Times New Roman" w:hAnsi="Times New Roman" w:cs="Times New Roman"/>
          <w:lang w:val="es-ES_tradnl"/>
        </w:rPr>
        <w:t>al a</w:t>
      </w:r>
      <w:r w:rsidR="009B6708" w:rsidRPr="003022AE">
        <w:rPr>
          <w:rFonts w:ascii="Times New Roman" w:hAnsi="Times New Roman" w:cs="Times New Roman"/>
          <w:lang w:val="es-ES_tradnl"/>
        </w:rPr>
        <w:t xml:space="preserve">rtículo 2º N° 2 de su Estatuto Orgánico, contenido en el Decreto con Fuerza de Ley N° 1, del Ministerio de Hacienda, de 1994, </w:t>
      </w:r>
      <w:r w:rsidRPr="003022AE">
        <w:rPr>
          <w:rFonts w:ascii="Times New Roman" w:hAnsi="Times New Roman" w:cs="Times New Roman"/>
          <w:lang w:val="es-ES_tradnl"/>
        </w:rPr>
        <w:t>corresponde a la Tesorería General de la República pronunciarse sobre el estado de pago de la deuda tributaria en el caso analizado.</w:t>
      </w:r>
    </w:p>
    <w:p w:rsidR="00362ED9" w:rsidRPr="003022AE" w:rsidRDefault="002E7530" w:rsidP="003C5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>A mayor abundamiento</w:t>
      </w:r>
      <w:r w:rsidR="009B6708" w:rsidRPr="003022AE">
        <w:rPr>
          <w:rFonts w:ascii="Times New Roman" w:hAnsi="Times New Roman" w:cs="Times New Roman"/>
          <w:lang w:val="es-ES_tradnl"/>
        </w:rPr>
        <w:t>, y conforme</w:t>
      </w:r>
      <w:r w:rsidR="00362ED9" w:rsidRPr="003022AE">
        <w:rPr>
          <w:rFonts w:ascii="Times New Roman" w:hAnsi="Times New Roman" w:cs="Times New Roman"/>
          <w:lang w:val="es-ES_tradnl"/>
        </w:rPr>
        <w:t xml:space="preserve"> lo dispuesto en los artículos 37 y siguientes del Código Tributario, </w:t>
      </w:r>
      <w:r w:rsidR="00E76102" w:rsidRPr="003022AE">
        <w:rPr>
          <w:rFonts w:ascii="Times New Roman" w:hAnsi="Times New Roman" w:cs="Times New Roman"/>
          <w:lang w:val="es-ES_tradnl"/>
        </w:rPr>
        <w:t>compete</w:t>
      </w:r>
      <w:r w:rsidR="00362ED9" w:rsidRPr="003022AE">
        <w:rPr>
          <w:rFonts w:ascii="Times New Roman" w:hAnsi="Times New Roman" w:cs="Times New Roman"/>
          <w:lang w:val="es-ES_tradnl"/>
        </w:rPr>
        <w:t xml:space="preserve"> a la Tesorería General de la República la aplicación de las normas específicas referidas al pago de los impuestos</w:t>
      </w:r>
      <w:r w:rsidR="00362ED9" w:rsidRPr="003022AE">
        <w:rPr>
          <w:rStyle w:val="Refdenotaalpie"/>
          <w:rFonts w:ascii="Times New Roman" w:hAnsi="Times New Roman" w:cs="Times New Roman"/>
          <w:lang w:val="es-ES_tradnl"/>
        </w:rPr>
        <w:footnoteReference w:id="4"/>
      </w:r>
      <w:r w:rsidR="00362ED9" w:rsidRPr="003022AE">
        <w:rPr>
          <w:rFonts w:ascii="Times New Roman" w:hAnsi="Times New Roman" w:cs="Times New Roman"/>
          <w:lang w:val="es-ES_tradnl"/>
        </w:rPr>
        <w:t xml:space="preserve">. </w:t>
      </w:r>
    </w:p>
    <w:p w:rsidR="00D15A4C" w:rsidRPr="003022AE" w:rsidRDefault="00E76102" w:rsidP="00D15A4C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>Al respecto</w:t>
      </w:r>
      <w:r w:rsidR="00557856" w:rsidRPr="003022AE">
        <w:rPr>
          <w:rFonts w:ascii="Times New Roman" w:hAnsi="Times New Roman" w:cs="Times New Roman"/>
          <w:lang w:val="es-ES_tradnl"/>
        </w:rPr>
        <w:t xml:space="preserve">, este Servicio se permite señalar </w:t>
      </w:r>
      <w:r w:rsidR="00D15A4C" w:rsidRPr="003022AE">
        <w:rPr>
          <w:rFonts w:ascii="Times New Roman" w:hAnsi="Times New Roman" w:cs="Times New Roman"/>
          <w:lang w:val="es-ES_tradnl"/>
        </w:rPr>
        <w:t>que, d</w:t>
      </w:r>
      <w:r w:rsidR="00557856" w:rsidRPr="003022AE">
        <w:rPr>
          <w:rFonts w:ascii="Times New Roman" w:hAnsi="Times New Roman" w:cs="Times New Roman"/>
          <w:lang w:val="es-ES_tradnl"/>
        </w:rPr>
        <w:t xml:space="preserve">e acuerdo al artículo 37 del Código Tributario, los tributos, reajustes, intereses y sanciones deben ser </w:t>
      </w:r>
      <w:r w:rsidR="00053F2A" w:rsidRPr="003022AE">
        <w:rPr>
          <w:rFonts w:ascii="Times New Roman" w:hAnsi="Times New Roman" w:cs="Times New Roman"/>
          <w:lang w:val="es-ES_tradnl"/>
        </w:rPr>
        <w:t>“</w:t>
      </w:r>
      <w:r w:rsidR="00557856" w:rsidRPr="003022AE">
        <w:rPr>
          <w:rFonts w:ascii="Times New Roman" w:hAnsi="Times New Roman" w:cs="Times New Roman"/>
          <w:lang w:val="es-ES_tradnl"/>
        </w:rPr>
        <w:t>ingresados al Fisco”</w:t>
      </w:r>
      <w:r w:rsidR="00053F2A" w:rsidRPr="003022AE">
        <w:rPr>
          <w:rFonts w:ascii="Times New Roman" w:hAnsi="Times New Roman" w:cs="Times New Roman"/>
          <w:lang w:val="es-ES_tradnl"/>
        </w:rPr>
        <w:t xml:space="preserve"> mediante giros que se efectúan y procesan por el Servicio de </w:t>
      </w:r>
      <w:r w:rsidR="009B6708" w:rsidRPr="003022AE">
        <w:rPr>
          <w:rFonts w:ascii="Times New Roman" w:hAnsi="Times New Roman" w:cs="Times New Roman"/>
          <w:lang w:val="es-ES_tradnl"/>
        </w:rPr>
        <w:t>Impuestos Internos</w:t>
      </w:r>
      <w:r w:rsidR="00053F2A" w:rsidRPr="003022AE">
        <w:rPr>
          <w:rFonts w:ascii="Times New Roman" w:hAnsi="Times New Roman" w:cs="Times New Roman"/>
          <w:lang w:val="es-ES_tradnl"/>
        </w:rPr>
        <w:t xml:space="preserve">. </w:t>
      </w:r>
    </w:p>
    <w:p w:rsidR="00D15A4C" w:rsidRPr="003022AE" w:rsidRDefault="003C52FE" w:rsidP="00D15A4C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 xml:space="preserve">Sin embargo, dada la forma en que se determina el impuesto específico establecido en el artículo 43 ter de la Ley N° 18.892 y los órganos de la Administración del Estado envueltos en dicha determinación, distintos de este Servicio, </w:t>
      </w:r>
      <w:r w:rsidR="00053F2A" w:rsidRPr="003022AE">
        <w:rPr>
          <w:rFonts w:ascii="Times New Roman" w:hAnsi="Times New Roman" w:cs="Times New Roman"/>
          <w:lang w:val="es-ES_tradnl"/>
        </w:rPr>
        <w:t xml:space="preserve">si bien el </w:t>
      </w:r>
      <w:r w:rsidRPr="003022AE">
        <w:rPr>
          <w:rFonts w:ascii="Times New Roman" w:hAnsi="Times New Roman" w:cs="Times New Roman"/>
          <w:lang w:val="es-ES_tradnl"/>
        </w:rPr>
        <w:t xml:space="preserve">referido </w:t>
      </w:r>
      <w:r w:rsidR="00827CE5" w:rsidRPr="003022AE">
        <w:rPr>
          <w:rFonts w:ascii="Times New Roman" w:hAnsi="Times New Roman" w:cs="Times New Roman"/>
          <w:lang w:val="es-ES_tradnl"/>
        </w:rPr>
        <w:t>impuesto</w:t>
      </w:r>
      <w:r w:rsidR="00F6776D" w:rsidRPr="003022AE">
        <w:rPr>
          <w:rFonts w:ascii="Times New Roman" w:hAnsi="Times New Roman" w:cs="Times New Roman"/>
          <w:lang w:val="es-ES_tradnl"/>
        </w:rPr>
        <w:t xml:space="preserve"> </w:t>
      </w:r>
      <w:r w:rsidR="00053F2A" w:rsidRPr="003022AE">
        <w:rPr>
          <w:rFonts w:ascii="Times New Roman" w:hAnsi="Times New Roman" w:cs="Times New Roman"/>
          <w:lang w:val="es-ES_tradnl"/>
        </w:rPr>
        <w:t xml:space="preserve">no ingresa al Fisco a través de “giros” efectuados y procesados por este Servicio, </w:t>
      </w:r>
      <w:r w:rsidR="00774475" w:rsidRPr="003022AE">
        <w:rPr>
          <w:rFonts w:ascii="Times New Roman" w:hAnsi="Times New Roman" w:cs="Times New Roman"/>
          <w:lang w:val="es-ES_tradnl"/>
        </w:rPr>
        <w:t xml:space="preserve">debe pagarse mediante el “formulario” que el Servicio de </w:t>
      </w:r>
      <w:r w:rsidR="009B6708" w:rsidRPr="003022AE">
        <w:rPr>
          <w:rFonts w:ascii="Times New Roman" w:hAnsi="Times New Roman" w:cs="Times New Roman"/>
          <w:lang w:val="es-ES_tradnl"/>
        </w:rPr>
        <w:t>Impuestos Internos</w:t>
      </w:r>
      <w:r w:rsidR="00774475" w:rsidRPr="003022AE">
        <w:rPr>
          <w:rFonts w:ascii="Times New Roman" w:hAnsi="Times New Roman" w:cs="Times New Roman"/>
          <w:lang w:val="es-ES_tradnl"/>
        </w:rPr>
        <w:t xml:space="preserve"> ponga a disposición del </w:t>
      </w:r>
      <w:r w:rsidR="005F5492" w:rsidRPr="003022AE">
        <w:rPr>
          <w:rFonts w:ascii="Times New Roman" w:hAnsi="Times New Roman" w:cs="Times New Roman"/>
          <w:lang w:val="es-ES_tradnl"/>
        </w:rPr>
        <w:t>interesado</w:t>
      </w:r>
      <w:r w:rsidR="00774475" w:rsidRPr="003022AE">
        <w:rPr>
          <w:rFonts w:ascii="Times New Roman" w:hAnsi="Times New Roman" w:cs="Times New Roman"/>
          <w:lang w:val="es-ES_tradnl"/>
        </w:rPr>
        <w:t xml:space="preserve"> para dichos efectos. </w:t>
      </w:r>
    </w:p>
    <w:p w:rsidR="00774475" w:rsidRPr="003022AE" w:rsidRDefault="003C52FE" w:rsidP="00D15A4C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3022AE">
        <w:rPr>
          <w:rFonts w:ascii="Times New Roman" w:hAnsi="Times New Roman" w:cs="Times New Roman"/>
          <w:lang w:val="es-ES_tradnl"/>
        </w:rPr>
        <w:t xml:space="preserve">Así se instruye en el resolutivo segundo de la Resolución Ministerial N° 116 de 2016, de la Subsecretaría de Pesca y Acuicultura, acompañado, como también en las </w:t>
      </w:r>
      <w:r w:rsidR="00774475" w:rsidRPr="003022AE">
        <w:rPr>
          <w:rFonts w:ascii="Times New Roman" w:hAnsi="Times New Roman" w:cs="Times New Roman"/>
          <w:lang w:val="es-ES_tradnl"/>
        </w:rPr>
        <w:t xml:space="preserve">instrucciones </w:t>
      </w:r>
      <w:r w:rsidRPr="003022AE">
        <w:rPr>
          <w:rFonts w:ascii="Times New Roman" w:hAnsi="Times New Roman" w:cs="Times New Roman"/>
          <w:lang w:val="es-ES_tradnl"/>
        </w:rPr>
        <w:t xml:space="preserve">dictadas por este Servicio </w:t>
      </w:r>
      <w:r w:rsidR="00774475" w:rsidRPr="003022AE">
        <w:rPr>
          <w:rFonts w:ascii="Times New Roman" w:hAnsi="Times New Roman" w:cs="Times New Roman"/>
          <w:lang w:val="es-ES_tradnl"/>
        </w:rPr>
        <w:t xml:space="preserve">a través de la Resolución Ex. N° 69 de 2014, que modifica </w:t>
      </w:r>
      <w:r w:rsidR="00F6776D" w:rsidRPr="003022AE">
        <w:rPr>
          <w:rFonts w:ascii="Times New Roman" w:hAnsi="Times New Roman" w:cs="Times New Roman"/>
          <w:lang w:val="es-ES_tradnl"/>
        </w:rPr>
        <w:t xml:space="preserve">el </w:t>
      </w:r>
      <w:r w:rsidR="00774475" w:rsidRPr="003022AE">
        <w:rPr>
          <w:rFonts w:ascii="Times New Roman" w:hAnsi="Times New Roman" w:cs="Times New Roman"/>
          <w:lang w:val="es-ES_tradnl"/>
        </w:rPr>
        <w:t xml:space="preserve">contenido del formulario N° 50 sobre declaración y pago simultáneo mensual de impuestos, </w:t>
      </w:r>
      <w:r w:rsidRPr="003022AE">
        <w:rPr>
          <w:rFonts w:ascii="Times New Roman" w:hAnsi="Times New Roman" w:cs="Times New Roman"/>
          <w:lang w:val="es-ES_tradnl"/>
        </w:rPr>
        <w:t xml:space="preserve">ordenando </w:t>
      </w:r>
      <w:r w:rsidR="00774475" w:rsidRPr="003022AE">
        <w:rPr>
          <w:rFonts w:ascii="Times New Roman" w:hAnsi="Times New Roman" w:cs="Times New Roman"/>
          <w:lang w:val="es-ES_tradnl"/>
        </w:rPr>
        <w:t xml:space="preserve">que el </w:t>
      </w:r>
      <w:r w:rsidRPr="003022AE">
        <w:rPr>
          <w:rFonts w:ascii="Times New Roman" w:hAnsi="Times New Roman" w:cs="Times New Roman"/>
          <w:lang w:val="es-ES_tradnl"/>
        </w:rPr>
        <w:t>impuesto específico</w:t>
      </w:r>
      <w:r w:rsidR="00774475" w:rsidRPr="003022AE">
        <w:rPr>
          <w:rFonts w:ascii="Times New Roman" w:hAnsi="Times New Roman" w:cs="Times New Roman"/>
          <w:lang w:val="es-ES_tradnl"/>
        </w:rPr>
        <w:t xml:space="preserve"> del artículo 43 ter de la Ley N° 18.892 se declare y pague a través del referido formulario, en la línea 68. </w:t>
      </w:r>
    </w:p>
    <w:p w:rsidR="008C401A" w:rsidRPr="003022AE" w:rsidRDefault="00AA700B" w:rsidP="00AA700B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3022AE">
        <w:rPr>
          <w:rFonts w:ascii="Times New Roman" w:hAnsi="Times New Roman" w:cs="Times New Roman"/>
          <w:b/>
        </w:rPr>
        <w:t>III</w:t>
      </w:r>
      <w:r w:rsidRPr="003022AE">
        <w:rPr>
          <w:rFonts w:ascii="Times New Roman" w:hAnsi="Times New Roman" w:cs="Times New Roman"/>
          <w:b/>
        </w:rPr>
        <w:tab/>
      </w:r>
      <w:r w:rsidR="007177CE" w:rsidRPr="003022AE">
        <w:rPr>
          <w:rFonts w:ascii="Times New Roman" w:hAnsi="Times New Roman" w:cs="Times New Roman"/>
          <w:b/>
        </w:rPr>
        <w:t>CONCLUSIÓN</w:t>
      </w:r>
    </w:p>
    <w:p w:rsidR="00764AAB" w:rsidRPr="003022AE" w:rsidRDefault="00483018" w:rsidP="00E76102">
      <w:pPr>
        <w:spacing w:line="240" w:lineRule="auto"/>
        <w:jc w:val="both"/>
        <w:rPr>
          <w:rFonts w:ascii="Times New Roman" w:hAnsi="Times New Roman" w:cs="Times New Roman"/>
        </w:rPr>
      </w:pPr>
      <w:r w:rsidRPr="003022AE">
        <w:rPr>
          <w:rFonts w:ascii="Times New Roman" w:hAnsi="Times New Roman" w:cs="Times New Roman"/>
        </w:rPr>
        <w:t>Conforme a</w:t>
      </w:r>
      <w:r w:rsidR="006F68D7" w:rsidRPr="003022AE">
        <w:rPr>
          <w:rFonts w:ascii="Times New Roman" w:hAnsi="Times New Roman" w:cs="Times New Roman"/>
        </w:rPr>
        <w:t xml:space="preserve"> lo expuesto precedentemente, téngase por cumplido y evacuado el informe solicitado por la Contraloría General de la Rep</w:t>
      </w:r>
      <w:r w:rsidR="00E76102" w:rsidRPr="003022AE">
        <w:rPr>
          <w:rFonts w:ascii="Times New Roman" w:hAnsi="Times New Roman" w:cs="Times New Roman"/>
        </w:rPr>
        <w:t>ública, concluyéndose que, s</w:t>
      </w:r>
      <w:r w:rsidR="00764AAB" w:rsidRPr="003022AE">
        <w:rPr>
          <w:rFonts w:ascii="Times New Roman" w:hAnsi="Times New Roman" w:cs="Times New Roman"/>
        </w:rPr>
        <w:t xml:space="preserve">i bien el artículo 43 bis de la Ley General de Pesca y Acuicultura confiere competencia a este Servicio respecto del </w:t>
      </w:r>
      <w:r w:rsidR="003C52FE" w:rsidRPr="003022AE">
        <w:rPr>
          <w:rFonts w:ascii="Times New Roman" w:hAnsi="Times New Roman" w:cs="Times New Roman"/>
        </w:rPr>
        <w:t>impuesto específico</w:t>
      </w:r>
      <w:r w:rsidR="00764AAB" w:rsidRPr="003022AE">
        <w:rPr>
          <w:rFonts w:ascii="Times New Roman" w:hAnsi="Times New Roman" w:cs="Times New Roman"/>
        </w:rPr>
        <w:t xml:space="preserve"> establecido en la norma citada, la solución del problema en análisis corresponde a la Tesorería General de la República por decir relación con el pago de un impuesto efectuado en una forma distinta a la legalmente establecida. </w:t>
      </w:r>
    </w:p>
    <w:p w:rsidR="003B67BF" w:rsidRPr="003022AE" w:rsidRDefault="003B67BF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3B67BF" w:rsidRPr="003022AE" w:rsidRDefault="003B67BF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8858EB" w:rsidRPr="003022AE" w:rsidRDefault="00D35EE4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3022AE">
        <w:rPr>
          <w:rFonts w:ascii="Times New Roman" w:hAnsi="Times New Roman" w:cs="Times New Roman"/>
          <w:b/>
        </w:rPr>
        <w:t>FERNANDO</w:t>
      </w:r>
      <w:r w:rsidR="00B01D84" w:rsidRPr="003022AE">
        <w:rPr>
          <w:rFonts w:ascii="Times New Roman" w:hAnsi="Times New Roman" w:cs="Times New Roman"/>
          <w:b/>
        </w:rPr>
        <w:t xml:space="preserve"> BARRAZA LUENGO</w:t>
      </w:r>
    </w:p>
    <w:p w:rsidR="008858EB" w:rsidRPr="003022AE" w:rsidRDefault="008858EB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3022AE">
        <w:rPr>
          <w:rFonts w:ascii="Times New Roman" w:hAnsi="Times New Roman" w:cs="Times New Roman"/>
          <w:b/>
        </w:rPr>
        <w:t>DIRECTOR</w:t>
      </w:r>
    </w:p>
    <w:p w:rsidR="00E226CB" w:rsidRPr="003022AE" w:rsidRDefault="00E226CB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Pr="003022AE" w:rsidRDefault="003B67BF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Pr="003022AE" w:rsidRDefault="003B67BF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Pr="003022AE" w:rsidRDefault="003B67BF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Pr="0063110D" w:rsidRDefault="0063110D" w:rsidP="0063110D">
      <w:pPr>
        <w:pStyle w:val="Sinespaciado"/>
        <w:jc w:val="center"/>
        <w:rPr>
          <w:rFonts w:ascii="Times New Roman" w:hAnsi="Times New Roman" w:cs="Times New Roman"/>
        </w:rPr>
      </w:pPr>
      <w:r w:rsidRPr="0063110D">
        <w:rPr>
          <w:rFonts w:ascii="Times New Roman" w:hAnsi="Times New Roman" w:cs="Times New Roman"/>
        </w:rPr>
        <w:t>Oficio N° 1346, de 15.06.2017</w:t>
      </w:r>
    </w:p>
    <w:p w:rsidR="0063110D" w:rsidRPr="0063110D" w:rsidRDefault="0063110D" w:rsidP="0063110D">
      <w:pPr>
        <w:pStyle w:val="Sinespaciado"/>
        <w:jc w:val="center"/>
        <w:rPr>
          <w:rFonts w:ascii="Times New Roman" w:hAnsi="Times New Roman" w:cs="Times New Roman"/>
          <w:b/>
        </w:rPr>
      </w:pPr>
      <w:r w:rsidRPr="0063110D">
        <w:rPr>
          <w:rFonts w:ascii="Times New Roman" w:hAnsi="Times New Roman" w:cs="Times New Roman"/>
          <w:b/>
        </w:rPr>
        <w:t>Subdirección Normativa</w:t>
      </w:r>
    </w:p>
    <w:p w:rsidR="00E76102" w:rsidRPr="003022AE" w:rsidRDefault="0063110D" w:rsidP="002D0737">
      <w:pPr>
        <w:pStyle w:val="Sinespaciado"/>
        <w:jc w:val="center"/>
        <w:rPr>
          <w:rFonts w:ascii="Times New Roman" w:hAnsi="Times New Roman" w:cs="Times New Roman"/>
          <w:b/>
        </w:rPr>
      </w:pPr>
      <w:r w:rsidRPr="0063110D">
        <w:rPr>
          <w:rFonts w:ascii="Times New Roman" w:hAnsi="Times New Roman" w:cs="Times New Roman"/>
        </w:rPr>
        <w:t xml:space="preserve">Dpto. de Técnica </w:t>
      </w:r>
      <w:r w:rsidR="00BF34D4">
        <w:rPr>
          <w:rFonts w:ascii="Times New Roman" w:hAnsi="Times New Roman" w:cs="Times New Roman"/>
        </w:rPr>
        <w:t>T</w:t>
      </w:r>
      <w:bookmarkStart w:id="0" w:name="_GoBack"/>
      <w:bookmarkEnd w:id="0"/>
      <w:r w:rsidRPr="0063110D">
        <w:rPr>
          <w:rFonts w:ascii="Times New Roman" w:hAnsi="Times New Roman" w:cs="Times New Roman"/>
        </w:rPr>
        <w:t>ributaria</w:t>
      </w:r>
    </w:p>
    <w:p w:rsidR="00E76102" w:rsidRPr="003022AE" w:rsidRDefault="00E76102" w:rsidP="00E64468">
      <w:pPr>
        <w:pStyle w:val="Sinespaciado"/>
        <w:rPr>
          <w:rFonts w:ascii="Times New Roman" w:hAnsi="Times New Roman" w:cs="Times New Roman"/>
          <w:b/>
        </w:rPr>
      </w:pPr>
    </w:p>
    <w:p w:rsidR="003B67BF" w:rsidRPr="003022AE" w:rsidRDefault="003B67BF" w:rsidP="00E64468">
      <w:pPr>
        <w:pStyle w:val="Sinespaciado"/>
        <w:rPr>
          <w:rFonts w:ascii="Times New Roman" w:hAnsi="Times New Roman" w:cs="Times New Roman"/>
          <w:b/>
        </w:rPr>
      </w:pPr>
    </w:p>
    <w:sectPr w:rsidR="003B67BF" w:rsidRPr="003022AE" w:rsidSect="00E76102">
      <w:headerReference w:type="default" r:id="rId8"/>
      <w:pgSz w:w="12242" w:h="18722" w:code="14"/>
      <w:pgMar w:top="1702" w:right="1752" w:bottom="212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4F" w:rsidRDefault="000A294F" w:rsidP="007E7F2A">
      <w:pPr>
        <w:spacing w:after="0" w:line="240" w:lineRule="auto"/>
      </w:pPr>
      <w:r>
        <w:separator/>
      </w:r>
    </w:p>
  </w:endnote>
  <w:endnote w:type="continuationSeparator" w:id="0">
    <w:p w:rsidR="000A294F" w:rsidRDefault="000A294F" w:rsidP="007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4F" w:rsidRDefault="000A294F" w:rsidP="007E7F2A">
      <w:pPr>
        <w:spacing w:after="0" w:line="240" w:lineRule="auto"/>
      </w:pPr>
      <w:r>
        <w:separator/>
      </w:r>
    </w:p>
  </w:footnote>
  <w:footnote w:type="continuationSeparator" w:id="0">
    <w:p w:rsidR="000A294F" w:rsidRDefault="000A294F" w:rsidP="007E7F2A">
      <w:pPr>
        <w:spacing w:after="0" w:line="240" w:lineRule="auto"/>
      </w:pPr>
      <w:r>
        <w:continuationSeparator/>
      </w:r>
    </w:p>
  </w:footnote>
  <w:footnote w:id="1">
    <w:p w:rsidR="00D12D04" w:rsidRPr="003D58FB" w:rsidRDefault="00D12D04" w:rsidP="006135E2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3D58FB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3D58FB">
        <w:rPr>
          <w:rFonts w:ascii="Times New Roman" w:hAnsi="Times New Roman" w:cs="Times New Roman"/>
          <w:sz w:val="16"/>
          <w:szCs w:val="16"/>
        </w:rPr>
        <w:t xml:space="preserve"> Dictámenes de la Contraloría General de la República N° 80729 de 2016, aplica el criterio contenido en los Dictámenes N° 16457 y N° 98689 de 2014; N° 19414 y N° 51537 de 2015; y, N° 39562, N° 41021 y N° 67.504 de 2016.</w:t>
      </w:r>
    </w:p>
  </w:footnote>
  <w:footnote w:id="2">
    <w:p w:rsidR="00D12D04" w:rsidRPr="003D58FB" w:rsidRDefault="00D12D04" w:rsidP="006135E2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3D58FB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3D58FB">
        <w:rPr>
          <w:rFonts w:ascii="Times New Roman" w:hAnsi="Times New Roman" w:cs="Times New Roman"/>
          <w:sz w:val="16"/>
          <w:szCs w:val="16"/>
        </w:rPr>
        <w:t xml:space="preserve"> El artículo 1º de la Ley Orgánica del Servicio de </w:t>
      </w:r>
      <w:r w:rsidR="00827CE5" w:rsidRPr="003D58FB">
        <w:rPr>
          <w:rFonts w:ascii="Times New Roman" w:hAnsi="Times New Roman" w:cs="Times New Roman"/>
          <w:sz w:val="16"/>
          <w:szCs w:val="16"/>
        </w:rPr>
        <w:t>impuesto</w:t>
      </w:r>
      <w:r w:rsidRPr="003D58FB">
        <w:rPr>
          <w:rFonts w:ascii="Times New Roman" w:hAnsi="Times New Roman" w:cs="Times New Roman"/>
          <w:sz w:val="16"/>
          <w:szCs w:val="16"/>
        </w:rPr>
        <w:t>s Internos, establece que corresponde al Servicio la aplicación y fiscalización de todos los impuestos internos actualmente establecidos o que se establecieren, fiscales o de otro carácter en que tenga interés el Fisco y cuyo control no esté especialmente encomendado por la ley a una autoridad diferente.</w:t>
      </w:r>
    </w:p>
  </w:footnote>
  <w:footnote w:id="3">
    <w:p w:rsidR="00557856" w:rsidRPr="00827CE5" w:rsidRDefault="00557856" w:rsidP="006135E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D58FB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3D58FB">
        <w:rPr>
          <w:rFonts w:ascii="Times New Roman" w:hAnsi="Times New Roman" w:cs="Times New Roman"/>
          <w:sz w:val="16"/>
          <w:szCs w:val="16"/>
        </w:rPr>
        <w:t xml:space="preserve"> De acuerdo al artículo 43 bis, “</w:t>
      </w:r>
      <w:r w:rsidRPr="003D58FB">
        <w:rPr>
          <w:rFonts w:ascii="Times New Roman" w:hAnsi="Times New Roman" w:cs="Times New Roman"/>
          <w:sz w:val="16"/>
          <w:szCs w:val="16"/>
          <w:lang w:val="es-ES_tradnl"/>
        </w:rPr>
        <w:t xml:space="preserve">este </w:t>
      </w:r>
      <w:r w:rsidR="00827CE5" w:rsidRPr="003D58FB">
        <w:rPr>
          <w:rFonts w:ascii="Times New Roman" w:hAnsi="Times New Roman" w:cs="Times New Roman"/>
          <w:sz w:val="16"/>
          <w:szCs w:val="16"/>
          <w:lang w:val="es-ES_tradnl"/>
        </w:rPr>
        <w:t>impuesto</w:t>
      </w:r>
      <w:r w:rsidR="00F6776D" w:rsidRPr="003D58FB">
        <w:rPr>
          <w:rFonts w:ascii="Times New Roman" w:hAnsi="Times New Roman" w:cs="Times New Roman"/>
          <w:sz w:val="16"/>
          <w:szCs w:val="16"/>
          <w:lang w:val="es-ES_tradnl"/>
        </w:rPr>
        <w:t xml:space="preserve"> Específico</w:t>
      </w:r>
      <w:r w:rsidRPr="003D58FB">
        <w:rPr>
          <w:rFonts w:ascii="Times New Roman" w:hAnsi="Times New Roman" w:cs="Times New Roman"/>
          <w:sz w:val="16"/>
          <w:szCs w:val="16"/>
          <w:lang w:val="es-ES_tradnl"/>
        </w:rPr>
        <w:t xml:space="preserve"> será de competencia del Servicio de </w:t>
      </w:r>
      <w:r w:rsidR="00827CE5" w:rsidRPr="003D58FB">
        <w:rPr>
          <w:rFonts w:ascii="Times New Roman" w:hAnsi="Times New Roman" w:cs="Times New Roman"/>
          <w:sz w:val="16"/>
          <w:szCs w:val="16"/>
          <w:lang w:val="es-ES_tradnl"/>
        </w:rPr>
        <w:t>impuesto</w:t>
      </w:r>
      <w:r w:rsidRPr="003D58FB">
        <w:rPr>
          <w:rFonts w:ascii="Times New Roman" w:hAnsi="Times New Roman" w:cs="Times New Roman"/>
          <w:sz w:val="16"/>
          <w:szCs w:val="16"/>
          <w:lang w:val="es-ES_tradnl"/>
        </w:rPr>
        <w:t>s Internos y se regirá por las disposiciones del Código Tributario.”</w:t>
      </w:r>
    </w:p>
  </w:footnote>
  <w:footnote w:id="4">
    <w:p w:rsidR="00362ED9" w:rsidRPr="0063110D" w:rsidRDefault="00362ED9" w:rsidP="00362ED9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63110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63110D">
        <w:rPr>
          <w:rFonts w:ascii="Times New Roman" w:hAnsi="Times New Roman" w:cs="Times New Roman"/>
          <w:sz w:val="16"/>
          <w:szCs w:val="16"/>
        </w:rPr>
        <w:t xml:space="preserve"> Oficio N° 455 de 2013.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86016009"/>
      <w:docPartObj>
        <w:docPartGallery w:val="Page Numbers (Top of Page)"/>
        <w:docPartUnique/>
      </w:docPartObj>
    </w:sdtPr>
    <w:sdtEndPr/>
    <w:sdtContent>
      <w:p w:rsidR="00C84C63" w:rsidRPr="00F63912" w:rsidRDefault="00C84C63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63912">
          <w:rPr>
            <w:rFonts w:ascii="Arial" w:hAnsi="Arial" w:cs="Arial"/>
            <w:sz w:val="16"/>
            <w:szCs w:val="16"/>
          </w:rPr>
          <w:fldChar w:fldCharType="begin"/>
        </w:r>
        <w:r w:rsidRPr="00F63912">
          <w:rPr>
            <w:rFonts w:ascii="Arial" w:hAnsi="Arial" w:cs="Arial"/>
            <w:sz w:val="16"/>
            <w:szCs w:val="16"/>
          </w:rPr>
          <w:instrText>PAGE   \* MERGEFORMAT</w:instrText>
        </w:r>
        <w:r w:rsidRPr="00F63912">
          <w:rPr>
            <w:rFonts w:ascii="Arial" w:hAnsi="Arial" w:cs="Arial"/>
            <w:sz w:val="16"/>
            <w:szCs w:val="16"/>
          </w:rPr>
          <w:fldChar w:fldCharType="separate"/>
        </w:r>
        <w:r w:rsidR="00BF34D4" w:rsidRPr="00BF34D4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F639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84C63" w:rsidRPr="00F63912" w:rsidRDefault="00C84C6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6E2"/>
    <w:multiLevelType w:val="hybridMultilevel"/>
    <w:tmpl w:val="7D86066A"/>
    <w:lvl w:ilvl="0" w:tplc="8E560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5C2"/>
    <w:multiLevelType w:val="hybridMultilevel"/>
    <w:tmpl w:val="DB2CBBA6"/>
    <w:lvl w:ilvl="0" w:tplc="340A0017">
      <w:start w:val="1"/>
      <w:numFmt w:val="lowerLetter"/>
      <w:lvlText w:val="%1)"/>
      <w:lvlJc w:val="left"/>
      <w:pPr>
        <w:ind w:left="363" w:hanging="360"/>
      </w:pPr>
    </w:lvl>
    <w:lvl w:ilvl="1" w:tplc="340A0019" w:tentative="1">
      <w:start w:val="1"/>
      <w:numFmt w:val="lowerLetter"/>
      <w:lvlText w:val="%2."/>
      <w:lvlJc w:val="left"/>
      <w:pPr>
        <w:ind w:left="1083" w:hanging="360"/>
      </w:pPr>
    </w:lvl>
    <w:lvl w:ilvl="2" w:tplc="340A001B" w:tentative="1">
      <w:start w:val="1"/>
      <w:numFmt w:val="lowerRoman"/>
      <w:lvlText w:val="%3."/>
      <w:lvlJc w:val="right"/>
      <w:pPr>
        <w:ind w:left="1803" w:hanging="180"/>
      </w:pPr>
    </w:lvl>
    <w:lvl w:ilvl="3" w:tplc="340A000F" w:tentative="1">
      <w:start w:val="1"/>
      <w:numFmt w:val="decimal"/>
      <w:lvlText w:val="%4."/>
      <w:lvlJc w:val="left"/>
      <w:pPr>
        <w:ind w:left="2523" w:hanging="360"/>
      </w:pPr>
    </w:lvl>
    <w:lvl w:ilvl="4" w:tplc="340A0019" w:tentative="1">
      <w:start w:val="1"/>
      <w:numFmt w:val="lowerLetter"/>
      <w:lvlText w:val="%5."/>
      <w:lvlJc w:val="left"/>
      <w:pPr>
        <w:ind w:left="3243" w:hanging="360"/>
      </w:pPr>
    </w:lvl>
    <w:lvl w:ilvl="5" w:tplc="340A001B" w:tentative="1">
      <w:start w:val="1"/>
      <w:numFmt w:val="lowerRoman"/>
      <w:lvlText w:val="%6."/>
      <w:lvlJc w:val="right"/>
      <w:pPr>
        <w:ind w:left="3963" w:hanging="180"/>
      </w:pPr>
    </w:lvl>
    <w:lvl w:ilvl="6" w:tplc="340A000F" w:tentative="1">
      <w:start w:val="1"/>
      <w:numFmt w:val="decimal"/>
      <w:lvlText w:val="%7."/>
      <w:lvlJc w:val="left"/>
      <w:pPr>
        <w:ind w:left="4683" w:hanging="360"/>
      </w:pPr>
    </w:lvl>
    <w:lvl w:ilvl="7" w:tplc="340A0019" w:tentative="1">
      <w:start w:val="1"/>
      <w:numFmt w:val="lowerLetter"/>
      <w:lvlText w:val="%8."/>
      <w:lvlJc w:val="left"/>
      <w:pPr>
        <w:ind w:left="5403" w:hanging="360"/>
      </w:pPr>
    </w:lvl>
    <w:lvl w:ilvl="8" w:tplc="3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BFC6C54"/>
    <w:multiLevelType w:val="hybridMultilevel"/>
    <w:tmpl w:val="AB8CA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A47"/>
    <w:multiLevelType w:val="hybridMultilevel"/>
    <w:tmpl w:val="43C2FF5C"/>
    <w:lvl w:ilvl="0" w:tplc="0F4E86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224E"/>
    <w:multiLevelType w:val="hybridMultilevel"/>
    <w:tmpl w:val="5532B2DE"/>
    <w:lvl w:ilvl="0" w:tplc="340A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6" w:hanging="360"/>
      </w:pPr>
    </w:lvl>
    <w:lvl w:ilvl="2" w:tplc="340A001B" w:tentative="1">
      <w:start w:val="1"/>
      <w:numFmt w:val="lowerRoman"/>
      <w:lvlText w:val="%3."/>
      <w:lvlJc w:val="right"/>
      <w:pPr>
        <w:ind w:left="1446" w:hanging="180"/>
      </w:pPr>
    </w:lvl>
    <w:lvl w:ilvl="3" w:tplc="340A000F" w:tentative="1">
      <w:start w:val="1"/>
      <w:numFmt w:val="decimal"/>
      <w:lvlText w:val="%4."/>
      <w:lvlJc w:val="left"/>
      <w:pPr>
        <w:ind w:left="2166" w:hanging="360"/>
      </w:pPr>
    </w:lvl>
    <w:lvl w:ilvl="4" w:tplc="340A0019" w:tentative="1">
      <w:start w:val="1"/>
      <w:numFmt w:val="lowerLetter"/>
      <w:lvlText w:val="%5."/>
      <w:lvlJc w:val="left"/>
      <w:pPr>
        <w:ind w:left="2886" w:hanging="360"/>
      </w:pPr>
    </w:lvl>
    <w:lvl w:ilvl="5" w:tplc="340A001B" w:tentative="1">
      <w:start w:val="1"/>
      <w:numFmt w:val="lowerRoman"/>
      <w:lvlText w:val="%6."/>
      <w:lvlJc w:val="right"/>
      <w:pPr>
        <w:ind w:left="3606" w:hanging="180"/>
      </w:pPr>
    </w:lvl>
    <w:lvl w:ilvl="6" w:tplc="340A000F" w:tentative="1">
      <w:start w:val="1"/>
      <w:numFmt w:val="decimal"/>
      <w:lvlText w:val="%7."/>
      <w:lvlJc w:val="left"/>
      <w:pPr>
        <w:ind w:left="4326" w:hanging="360"/>
      </w:pPr>
    </w:lvl>
    <w:lvl w:ilvl="7" w:tplc="340A0019" w:tentative="1">
      <w:start w:val="1"/>
      <w:numFmt w:val="lowerLetter"/>
      <w:lvlText w:val="%8."/>
      <w:lvlJc w:val="left"/>
      <w:pPr>
        <w:ind w:left="5046" w:hanging="360"/>
      </w:pPr>
    </w:lvl>
    <w:lvl w:ilvl="8" w:tplc="3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619E33D6"/>
    <w:multiLevelType w:val="hybridMultilevel"/>
    <w:tmpl w:val="DE34F6BC"/>
    <w:lvl w:ilvl="0" w:tplc="21EEF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87809"/>
    <w:multiLevelType w:val="hybridMultilevel"/>
    <w:tmpl w:val="E1308FEA"/>
    <w:lvl w:ilvl="0" w:tplc="A8203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661CB"/>
    <w:multiLevelType w:val="hybridMultilevel"/>
    <w:tmpl w:val="4B8826C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F4E86F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37623"/>
    <w:multiLevelType w:val="hybridMultilevel"/>
    <w:tmpl w:val="D124F1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B0D5E"/>
    <w:multiLevelType w:val="hybridMultilevel"/>
    <w:tmpl w:val="F496E5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C"/>
    <w:rsid w:val="000020AE"/>
    <w:rsid w:val="00004A31"/>
    <w:rsid w:val="0001068F"/>
    <w:rsid w:val="00010B18"/>
    <w:rsid w:val="00012D9C"/>
    <w:rsid w:val="0002000F"/>
    <w:rsid w:val="00030530"/>
    <w:rsid w:val="00053669"/>
    <w:rsid w:val="00053F2A"/>
    <w:rsid w:val="00074499"/>
    <w:rsid w:val="000923C9"/>
    <w:rsid w:val="000A294F"/>
    <w:rsid w:val="000B1E8D"/>
    <w:rsid w:val="000B59D0"/>
    <w:rsid w:val="000B64B1"/>
    <w:rsid w:val="000D47C3"/>
    <w:rsid w:val="000F76AC"/>
    <w:rsid w:val="000F7EFC"/>
    <w:rsid w:val="0010062C"/>
    <w:rsid w:val="00104EDB"/>
    <w:rsid w:val="00106A87"/>
    <w:rsid w:val="00106BE1"/>
    <w:rsid w:val="00110E1D"/>
    <w:rsid w:val="00125FB7"/>
    <w:rsid w:val="00130A17"/>
    <w:rsid w:val="0013432C"/>
    <w:rsid w:val="00137824"/>
    <w:rsid w:val="00140443"/>
    <w:rsid w:val="00156EE4"/>
    <w:rsid w:val="00175E59"/>
    <w:rsid w:val="00176221"/>
    <w:rsid w:val="00187A3E"/>
    <w:rsid w:val="001A1886"/>
    <w:rsid w:val="001A27DC"/>
    <w:rsid w:val="001C51B5"/>
    <w:rsid w:val="001D4B90"/>
    <w:rsid w:val="001F0E59"/>
    <w:rsid w:val="002026C8"/>
    <w:rsid w:val="00213423"/>
    <w:rsid w:val="00230E06"/>
    <w:rsid w:val="00236FFC"/>
    <w:rsid w:val="00242635"/>
    <w:rsid w:val="00250FCD"/>
    <w:rsid w:val="0025792A"/>
    <w:rsid w:val="00265690"/>
    <w:rsid w:val="002661CB"/>
    <w:rsid w:val="00296B6D"/>
    <w:rsid w:val="00297457"/>
    <w:rsid w:val="002A6C32"/>
    <w:rsid w:val="002B0659"/>
    <w:rsid w:val="002C1532"/>
    <w:rsid w:val="002C7B66"/>
    <w:rsid w:val="002D0737"/>
    <w:rsid w:val="002E4360"/>
    <w:rsid w:val="002E7530"/>
    <w:rsid w:val="003022AE"/>
    <w:rsid w:val="00302839"/>
    <w:rsid w:val="003041AC"/>
    <w:rsid w:val="00310311"/>
    <w:rsid w:val="0031250E"/>
    <w:rsid w:val="003158CC"/>
    <w:rsid w:val="0032102F"/>
    <w:rsid w:val="00331A75"/>
    <w:rsid w:val="003346E0"/>
    <w:rsid w:val="003374D6"/>
    <w:rsid w:val="0034279C"/>
    <w:rsid w:val="00345748"/>
    <w:rsid w:val="00354AFB"/>
    <w:rsid w:val="00356CE9"/>
    <w:rsid w:val="0035724E"/>
    <w:rsid w:val="00362ED9"/>
    <w:rsid w:val="0036470C"/>
    <w:rsid w:val="00391D63"/>
    <w:rsid w:val="003A17DF"/>
    <w:rsid w:val="003A2003"/>
    <w:rsid w:val="003A4E76"/>
    <w:rsid w:val="003B1F02"/>
    <w:rsid w:val="003B40FB"/>
    <w:rsid w:val="003B67BF"/>
    <w:rsid w:val="003C2972"/>
    <w:rsid w:val="003C52FE"/>
    <w:rsid w:val="003C6169"/>
    <w:rsid w:val="003C779D"/>
    <w:rsid w:val="003D4D88"/>
    <w:rsid w:val="003D58FB"/>
    <w:rsid w:val="003F0FE9"/>
    <w:rsid w:val="003F1FEE"/>
    <w:rsid w:val="00402C62"/>
    <w:rsid w:val="004159E2"/>
    <w:rsid w:val="004176A6"/>
    <w:rsid w:val="00423185"/>
    <w:rsid w:val="0042666A"/>
    <w:rsid w:val="00430FC1"/>
    <w:rsid w:val="00432ECD"/>
    <w:rsid w:val="00442309"/>
    <w:rsid w:val="00442C35"/>
    <w:rsid w:val="0044429C"/>
    <w:rsid w:val="00451CF5"/>
    <w:rsid w:val="00464372"/>
    <w:rsid w:val="00464B3D"/>
    <w:rsid w:val="00467B8F"/>
    <w:rsid w:val="004715B5"/>
    <w:rsid w:val="00475B19"/>
    <w:rsid w:val="00477810"/>
    <w:rsid w:val="004778A4"/>
    <w:rsid w:val="00477BEB"/>
    <w:rsid w:val="0048004C"/>
    <w:rsid w:val="00481C22"/>
    <w:rsid w:val="00483018"/>
    <w:rsid w:val="00486EE3"/>
    <w:rsid w:val="0049469D"/>
    <w:rsid w:val="00494731"/>
    <w:rsid w:val="004975E1"/>
    <w:rsid w:val="004A5588"/>
    <w:rsid w:val="004B0039"/>
    <w:rsid w:val="004C6F44"/>
    <w:rsid w:val="004D5361"/>
    <w:rsid w:val="004E0FA6"/>
    <w:rsid w:val="004F08FC"/>
    <w:rsid w:val="004F1E61"/>
    <w:rsid w:val="005014CD"/>
    <w:rsid w:val="00515B09"/>
    <w:rsid w:val="00517282"/>
    <w:rsid w:val="00525659"/>
    <w:rsid w:val="00537E9C"/>
    <w:rsid w:val="00541986"/>
    <w:rsid w:val="0055623E"/>
    <w:rsid w:val="00557856"/>
    <w:rsid w:val="00560F01"/>
    <w:rsid w:val="00573448"/>
    <w:rsid w:val="00574045"/>
    <w:rsid w:val="00593A34"/>
    <w:rsid w:val="0059656D"/>
    <w:rsid w:val="005C6D2E"/>
    <w:rsid w:val="005D5642"/>
    <w:rsid w:val="005E48CB"/>
    <w:rsid w:val="005F5492"/>
    <w:rsid w:val="005F736C"/>
    <w:rsid w:val="00601D04"/>
    <w:rsid w:val="00604894"/>
    <w:rsid w:val="006135E2"/>
    <w:rsid w:val="00624150"/>
    <w:rsid w:val="0063110D"/>
    <w:rsid w:val="00650747"/>
    <w:rsid w:val="0067485C"/>
    <w:rsid w:val="00677E91"/>
    <w:rsid w:val="006842AB"/>
    <w:rsid w:val="0069480A"/>
    <w:rsid w:val="006A51AC"/>
    <w:rsid w:val="006A7770"/>
    <w:rsid w:val="006B1D86"/>
    <w:rsid w:val="006D2894"/>
    <w:rsid w:val="006E410C"/>
    <w:rsid w:val="006E5B8A"/>
    <w:rsid w:val="006F68D7"/>
    <w:rsid w:val="006F7454"/>
    <w:rsid w:val="0070392A"/>
    <w:rsid w:val="007117A7"/>
    <w:rsid w:val="00712A28"/>
    <w:rsid w:val="007177CE"/>
    <w:rsid w:val="007629C6"/>
    <w:rsid w:val="00764AAB"/>
    <w:rsid w:val="007712D7"/>
    <w:rsid w:val="00774475"/>
    <w:rsid w:val="007763CF"/>
    <w:rsid w:val="00786C68"/>
    <w:rsid w:val="00793BF0"/>
    <w:rsid w:val="007B2558"/>
    <w:rsid w:val="007C12E7"/>
    <w:rsid w:val="007E67A9"/>
    <w:rsid w:val="007E7F2A"/>
    <w:rsid w:val="00827CE5"/>
    <w:rsid w:val="00831579"/>
    <w:rsid w:val="00852919"/>
    <w:rsid w:val="00863187"/>
    <w:rsid w:val="00874367"/>
    <w:rsid w:val="008858EB"/>
    <w:rsid w:val="008947A5"/>
    <w:rsid w:val="008A1D56"/>
    <w:rsid w:val="008B1554"/>
    <w:rsid w:val="008B1AA3"/>
    <w:rsid w:val="008C2D3C"/>
    <w:rsid w:val="008C401A"/>
    <w:rsid w:val="008C437A"/>
    <w:rsid w:val="008D0666"/>
    <w:rsid w:val="008D781A"/>
    <w:rsid w:val="008E3EC3"/>
    <w:rsid w:val="008F4965"/>
    <w:rsid w:val="00901BC3"/>
    <w:rsid w:val="00901C61"/>
    <w:rsid w:val="009026D7"/>
    <w:rsid w:val="00904752"/>
    <w:rsid w:val="009062F2"/>
    <w:rsid w:val="00931BE6"/>
    <w:rsid w:val="00947F7E"/>
    <w:rsid w:val="00957AD0"/>
    <w:rsid w:val="0096359D"/>
    <w:rsid w:val="00964016"/>
    <w:rsid w:val="00967EA8"/>
    <w:rsid w:val="00972065"/>
    <w:rsid w:val="00973052"/>
    <w:rsid w:val="00995286"/>
    <w:rsid w:val="009B2840"/>
    <w:rsid w:val="009B6708"/>
    <w:rsid w:val="009C4B6F"/>
    <w:rsid w:val="009E0F6E"/>
    <w:rsid w:val="009E49F2"/>
    <w:rsid w:val="009E7D0B"/>
    <w:rsid w:val="009F11EE"/>
    <w:rsid w:val="009F1E99"/>
    <w:rsid w:val="009F3F73"/>
    <w:rsid w:val="00A00AA3"/>
    <w:rsid w:val="00A02B3A"/>
    <w:rsid w:val="00A05027"/>
    <w:rsid w:val="00A214C6"/>
    <w:rsid w:val="00A4378E"/>
    <w:rsid w:val="00A47B70"/>
    <w:rsid w:val="00A55D8E"/>
    <w:rsid w:val="00A67BB8"/>
    <w:rsid w:val="00A706B7"/>
    <w:rsid w:val="00A762F6"/>
    <w:rsid w:val="00A8116F"/>
    <w:rsid w:val="00A84A93"/>
    <w:rsid w:val="00A90739"/>
    <w:rsid w:val="00AA508D"/>
    <w:rsid w:val="00AA700B"/>
    <w:rsid w:val="00AE2E95"/>
    <w:rsid w:val="00AE4198"/>
    <w:rsid w:val="00AE6261"/>
    <w:rsid w:val="00AF45E5"/>
    <w:rsid w:val="00B0040A"/>
    <w:rsid w:val="00B01D84"/>
    <w:rsid w:val="00B05908"/>
    <w:rsid w:val="00B12108"/>
    <w:rsid w:val="00B1654A"/>
    <w:rsid w:val="00B23750"/>
    <w:rsid w:val="00B25306"/>
    <w:rsid w:val="00B35538"/>
    <w:rsid w:val="00B61707"/>
    <w:rsid w:val="00B62081"/>
    <w:rsid w:val="00B655A5"/>
    <w:rsid w:val="00B7098E"/>
    <w:rsid w:val="00B82C43"/>
    <w:rsid w:val="00B8719A"/>
    <w:rsid w:val="00BC09A0"/>
    <w:rsid w:val="00BF16BB"/>
    <w:rsid w:val="00BF34D4"/>
    <w:rsid w:val="00BF656E"/>
    <w:rsid w:val="00C1244F"/>
    <w:rsid w:val="00C219D4"/>
    <w:rsid w:val="00C278D4"/>
    <w:rsid w:val="00C33CD3"/>
    <w:rsid w:val="00C55E2E"/>
    <w:rsid w:val="00C63C32"/>
    <w:rsid w:val="00C84C63"/>
    <w:rsid w:val="00C94710"/>
    <w:rsid w:val="00C963C8"/>
    <w:rsid w:val="00CA5E59"/>
    <w:rsid w:val="00CA5ECC"/>
    <w:rsid w:val="00CC392E"/>
    <w:rsid w:val="00CC3CBE"/>
    <w:rsid w:val="00CD5990"/>
    <w:rsid w:val="00CF07DE"/>
    <w:rsid w:val="00D00C5F"/>
    <w:rsid w:val="00D06761"/>
    <w:rsid w:val="00D07A0F"/>
    <w:rsid w:val="00D10961"/>
    <w:rsid w:val="00D11311"/>
    <w:rsid w:val="00D12D04"/>
    <w:rsid w:val="00D140FE"/>
    <w:rsid w:val="00D15A4C"/>
    <w:rsid w:val="00D173D4"/>
    <w:rsid w:val="00D230C6"/>
    <w:rsid w:val="00D33B39"/>
    <w:rsid w:val="00D33F08"/>
    <w:rsid w:val="00D35048"/>
    <w:rsid w:val="00D35EE4"/>
    <w:rsid w:val="00D37FB5"/>
    <w:rsid w:val="00D52071"/>
    <w:rsid w:val="00D54472"/>
    <w:rsid w:val="00D72B0E"/>
    <w:rsid w:val="00D72E65"/>
    <w:rsid w:val="00D941A2"/>
    <w:rsid w:val="00DA1415"/>
    <w:rsid w:val="00DA5307"/>
    <w:rsid w:val="00DB03E7"/>
    <w:rsid w:val="00DB233D"/>
    <w:rsid w:val="00DB3210"/>
    <w:rsid w:val="00DB507A"/>
    <w:rsid w:val="00DC1F21"/>
    <w:rsid w:val="00DC2A0E"/>
    <w:rsid w:val="00DD0D61"/>
    <w:rsid w:val="00DD1E82"/>
    <w:rsid w:val="00DD4A8B"/>
    <w:rsid w:val="00DF0B20"/>
    <w:rsid w:val="00DF77E3"/>
    <w:rsid w:val="00E001FF"/>
    <w:rsid w:val="00E01658"/>
    <w:rsid w:val="00E03379"/>
    <w:rsid w:val="00E072EF"/>
    <w:rsid w:val="00E226CB"/>
    <w:rsid w:val="00E24E66"/>
    <w:rsid w:val="00E33207"/>
    <w:rsid w:val="00E54E32"/>
    <w:rsid w:val="00E56B89"/>
    <w:rsid w:val="00E64468"/>
    <w:rsid w:val="00E66B44"/>
    <w:rsid w:val="00E76102"/>
    <w:rsid w:val="00EA3325"/>
    <w:rsid w:val="00EA4BDE"/>
    <w:rsid w:val="00EC121F"/>
    <w:rsid w:val="00EC3671"/>
    <w:rsid w:val="00EC480D"/>
    <w:rsid w:val="00ED131A"/>
    <w:rsid w:val="00ED5087"/>
    <w:rsid w:val="00ED5438"/>
    <w:rsid w:val="00ED74E1"/>
    <w:rsid w:val="00EE187F"/>
    <w:rsid w:val="00EE1B10"/>
    <w:rsid w:val="00F05BC5"/>
    <w:rsid w:val="00F07370"/>
    <w:rsid w:val="00F07AE6"/>
    <w:rsid w:val="00F102C3"/>
    <w:rsid w:val="00F13B36"/>
    <w:rsid w:val="00F21E81"/>
    <w:rsid w:val="00F2719F"/>
    <w:rsid w:val="00F340A4"/>
    <w:rsid w:val="00F34A8E"/>
    <w:rsid w:val="00F351D3"/>
    <w:rsid w:val="00F358D1"/>
    <w:rsid w:val="00F37948"/>
    <w:rsid w:val="00F617FB"/>
    <w:rsid w:val="00F63912"/>
    <w:rsid w:val="00F64F7A"/>
    <w:rsid w:val="00F6776D"/>
    <w:rsid w:val="00F75BA3"/>
    <w:rsid w:val="00F82BF3"/>
    <w:rsid w:val="00F92FF5"/>
    <w:rsid w:val="00F93557"/>
    <w:rsid w:val="00FA10D1"/>
    <w:rsid w:val="00FA63F6"/>
    <w:rsid w:val="00FB282E"/>
    <w:rsid w:val="00FB48A4"/>
    <w:rsid w:val="00FC44A8"/>
    <w:rsid w:val="00FE38D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90CD-2431-4443-86EA-2E04F3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0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7E7F2A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7E7F2A"/>
    <w:pPr>
      <w:keepNext/>
      <w:spacing w:before="240" w:after="0" w:line="240" w:lineRule="auto"/>
      <w:ind w:left="4797" w:hanging="839"/>
      <w:jc w:val="both"/>
      <w:outlineLvl w:val="6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2A"/>
  </w:style>
  <w:style w:type="paragraph" w:styleId="Piedepgina">
    <w:name w:val="footer"/>
    <w:basedOn w:val="Normal"/>
    <w:link w:val="Piedepgina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2A"/>
  </w:style>
  <w:style w:type="character" w:customStyle="1" w:styleId="Ttulo4Car">
    <w:name w:val="Título 4 Car"/>
    <w:basedOn w:val="Fuentedeprrafopredeter"/>
    <w:link w:val="Ttulo4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E7F2A"/>
    <w:pPr>
      <w:spacing w:before="120" w:after="120" w:line="240" w:lineRule="auto"/>
      <w:ind w:left="5400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7E7F2A"/>
    <w:rPr>
      <w:rFonts w:cs="Times New Roman"/>
      <w:i/>
      <w:iCs/>
    </w:rPr>
  </w:style>
  <w:style w:type="paragraph" w:styleId="Subttulo">
    <w:name w:val="Subtitle"/>
    <w:basedOn w:val="Normal"/>
    <w:next w:val="Normal"/>
    <w:link w:val="SubttuloCar"/>
    <w:uiPriority w:val="99"/>
    <w:qFormat/>
    <w:rsid w:val="007E7F2A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E7F2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3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0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pie">
    <w:name w:val="footnote text"/>
    <w:basedOn w:val="Normal"/>
    <w:link w:val="TextonotapieCar"/>
    <w:unhideWhenUsed/>
    <w:rsid w:val="00852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52919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85291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2065"/>
    <w:rPr>
      <w:b/>
      <w:bCs/>
    </w:rPr>
  </w:style>
  <w:style w:type="character" w:customStyle="1" w:styleId="apple-converted-space">
    <w:name w:val="apple-converted-space"/>
    <w:basedOn w:val="Fuentedeprrafopredeter"/>
    <w:rsid w:val="00483018"/>
  </w:style>
  <w:style w:type="paragraph" w:styleId="NormalWeb">
    <w:name w:val="Normal (Web)"/>
    <w:basedOn w:val="Normal"/>
    <w:uiPriority w:val="99"/>
    <w:semiHidden/>
    <w:unhideWhenUsed/>
    <w:rsid w:val="00D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F77E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59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59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503E-6F63-474D-8C6A-3144047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SoporteSII</dc:creator>
  <cp:keywords/>
  <dc:description/>
  <cp:lastModifiedBy>Maria Paz Borquez Riquelme</cp:lastModifiedBy>
  <cp:revision>5</cp:revision>
  <cp:lastPrinted>2017-06-14T13:13:00Z</cp:lastPrinted>
  <dcterms:created xsi:type="dcterms:W3CDTF">2017-08-09T21:53:00Z</dcterms:created>
  <dcterms:modified xsi:type="dcterms:W3CDTF">2017-08-09T21:59:00Z</dcterms:modified>
</cp:coreProperties>
</file>