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5DEB" w14:textId="734D00F1" w:rsidR="00643116" w:rsidRPr="00EF486E" w:rsidRDefault="00B21E5D" w:rsidP="007247B8">
      <w:pPr>
        <w:widowControl/>
        <w:jc w:val="center"/>
        <w:rPr>
          <w:rFonts w:eastAsia="Calibri" w:cstheme="minorHAnsi"/>
          <w:b/>
        </w:rPr>
      </w:pPr>
      <w:r w:rsidRPr="00EF486E">
        <w:rPr>
          <w:rFonts w:eastAsia="Calibri" w:cstheme="minorHAnsi"/>
          <w:b/>
        </w:rPr>
        <w:t xml:space="preserve">ANEXO N° </w:t>
      </w:r>
      <w:r w:rsidR="00624A83">
        <w:rPr>
          <w:rFonts w:eastAsia="Calibri" w:cstheme="minorHAnsi"/>
          <w:b/>
        </w:rPr>
        <w:t>3</w:t>
      </w:r>
    </w:p>
    <w:p w14:paraId="5B05DA5C" w14:textId="77777777" w:rsidR="00643116" w:rsidRPr="00EF486E" w:rsidRDefault="00B21E5D" w:rsidP="007247B8">
      <w:pPr>
        <w:widowControl/>
        <w:jc w:val="center"/>
        <w:rPr>
          <w:rFonts w:eastAsia="Calibri" w:cstheme="minorHAnsi"/>
          <w:b/>
        </w:rPr>
      </w:pPr>
      <w:r w:rsidRPr="00EF486E">
        <w:rPr>
          <w:rFonts w:eastAsia="Calibri" w:cstheme="minorHAnsi"/>
          <w:b/>
        </w:rPr>
        <w:t>TASA</w:t>
      </w:r>
      <w:r w:rsidR="00073759" w:rsidRPr="00EF486E">
        <w:rPr>
          <w:rFonts w:eastAsia="Calibri" w:cstheme="minorHAnsi"/>
          <w:b/>
        </w:rPr>
        <w:t>CIÓN DE CONSTRUCCIONES</w:t>
      </w:r>
    </w:p>
    <w:p w14:paraId="0A96DB09" w14:textId="77777777" w:rsidR="00B30993" w:rsidRPr="00EF486E" w:rsidRDefault="00B30993" w:rsidP="007247B8">
      <w:pPr>
        <w:widowControl/>
        <w:jc w:val="center"/>
        <w:rPr>
          <w:rFonts w:eastAsia="Calibri" w:cstheme="minorHAnsi"/>
          <w:b/>
        </w:rPr>
      </w:pPr>
    </w:p>
    <w:p w14:paraId="585D930D" w14:textId="77777777" w:rsidR="008B2E27" w:rsidRPr="00EF486E" w:rsidRDefault="008B2E27" w:rsidP="001E082A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EF486E">
        <w:rPr>
          <w:rFonts w:asciiTheme="minorHAnsi" w:hAnsiTheme="minorHAnsi" w:cstheme="minorHAnsi"/>
          <w:sz w:val="22"/>
          <w:szCs w:val="22"/>
        </w:rPr>
        <w:t>CONSIDERACIONES GENERALES</w:t>
      </w:r>
    </w:p>
    <w:p w14:paraId="18DF4F10" w14:textId="77777777" w:rsidR="00734A09" w:rsidRPr="00EF486E" w:rsidRDefault="00795A06" w:rsidP="59E35950">
      <w:pPr>
        <w:spacing w:before="29" w:after="0"/>
        <w:jc w:val="both"/>
        <w:rPr>
          <w:rFonts w:eastAsia="Arial" w:cstheme="minorHAnsi"/>
        </w:rPr>
      </w:pPr>
      <w:r w:rsidRPr="00EF486E">
        <w:rPr>
          <w:rFonts w:eastAsia="Arial" w:cstheme="minorHAnsi"/>
          <w:spacing w:val="1"/>
        </w:rPr>
        <w:t xml:space="preserve">Los </w:t>
      </w:r>
      <w:r w:rsidR="00B74765" w:rsidRPr="00EF486E">
        <w:rPr>
          <w:rFonts w:eastAsia="Arial" w:cstheme="minorHAnsi"/>
          <w:spacing w:val="1"/>
        </w:rPr>
        <w:t>valores unitarios de</w:t>
      </w:r>
      <w:r w:rsidRPr="00EF486E">
        <w:rPr>
          <w:rFonts w:eastAsia="Arial" w:cstheme="minorHAnsi"/>
          <w:spacing w:val="1"/>
        </w:rPr>
        <w:t xml:space="preserve"> construcci</w:t>
      </w:r>
      <w:r w:rsidR="00B74765" w:rsidRPr="00EF486E">
        <w:rPr>
          <w:rFonts w:eastAsia="Arial" w:cstheme="minorHAnsi"/>
          <w:spacing w:val="1"/>
        </w:rPr>
        <w:t>ón (VUC)</w:t>
      </w:r>
      <w:r w:rsidRPr="00EF486E">
        <w:rPr>
          <w:rFonts w:eastAsia="Arial" w:cstheme="minorHAnsi"/>
          <w:spacing w:val="1"/>
        </w:rPr>
        <w:t xml:space="preserve"> </w:t>
      </w:r>
      <w:r w:rsidR="00C9729A" w:rsidRPr="00EF486E">
        <w:rPr>
          <w:rFonts w:eastAsia="Arial" w:cstheme="minorHAnsi"/>
          <w:spacing w:val="1"/>
        </w:rPr>
        <w:t>s</w:t>
      </w:r>
      <w:r w:rsidR="006F0FCC" w:rsidRPr="00EF486E">
        <w:rPr>
          <w:rFonts w:eastAsia="Arial" w:cstheme="minorHAnsi"/>
          <w:spacing w:val="1"/>
        </w:rPr>
        <w:t>on</w:t>
      </w:r>
      <w:r w:rsidRPr="00EF486E">
        <w:rPr>
          <w:rFonts w:eastAsia="Arial" w:cstheme="minorHAnsi"/>
          <w:spacing w:val="1"/>
        </w:rPr>
        <w:t xml:space="preserve"> determinados</w:t>
      </w:r>
      <w:r w:rsidR="00751BA6" w:rsidRPr="00EF486E">
        <w:rPr>
          <w:rFonts w:eastAsia="Arial" w:cstheme="minorHAnsi"/>
          <w:spacing w:val="1"/>
        </w:rPr>
        <w:t xml:space="preserve"> en el marco de un procedimiento de tasación masiva,</w:t>
      </w:r>
      <w:r w:rsidRPr="00EF486E">
        <w:rPr>
          <w:rFonts w:eastAsia="Arial" w:cstheme="minorHAnsi"/>
          <w:spacing w:val="1"/>
        </w:rPr>
        <w:t xml:space="preserve"> d</w:t>
      </w:r>
      <w:r w:rsidR="00073759" w:rsidRPr="00EF486E">
        <w:rPr>
          <w:rFonts w:eastAsia="Arial" w:cstheme="minorHAnsi"/>
          <w:spacing w:val="1"/>
        </w:rPr>
        <w:t xml:space="preserve">e acuerdo con lo establecido en el </w:t>
      </w:r>
      <w:r w:rsidR="008B7320" w:rsidRPr="00EF486E">
        <w:rPr>
          <w:rFonts w:eastAsia="Arial" w:cstheme="minorHAnsi"/>
          <w:spacing w:val="1"/>
        </w:rPr>
        <w:t xml:space="preserve">N°2 del </w:t>
      </w:r>
      <w:r w:rsidR="00073759" w:rsidRPr="00EF486E">
        <w:rPr>
          <w:rFonts w:eastAsia="Arial" w:cstheme="minorHAnsi"/>
          <w:spacing w:val="1"/>
        </w:rPr>
        <w:t>artículo 4</w:t>
      </w:r>
      <w:r w:rsidR="00D9727F" w:rsidRPr="00EF486E">
        <w:rPr>
          <w:rFonts w:eastAsia="Arial" w:cstheme="minorHAnsi"/>
          <w:spacing w:val="1"/>
        </w:rPr>
        <w:t>°</w:t>
      </w:r>
      <w:r w:rsidR="00073759" w:rsidRPr="00EF486E">
        <w:rPr>
          <w:rFonts w:eastAsia="Arial" w:cstheme="minorHAnsi"/>
          <w:spacing w:val="1"/>
        </w:rPr>
        <w:t xml:space="preserve"> de la Ley N°17.235</w:t>
      </w:r>
      <w:r w:rsidR="008B7320" w:rsidRPr="00EF486E">
        <w:rPr>
          <w:rFonts w:eastAsia="Arial" w:cstheme="minorHAnsi"/>
          <w:spacing w:val="1"/>
        </w:rPr>
        <w:t>,</w:t>
      </w:r>
      <w:r w:rsidR="00073759" w:rsidRPr="00EF486E">
        <w:rPr>
          <w:rFonts w:eastAsia="Arial" w:cstheme="minorHAnsi"/>
          <w:spacing w:val="1"/>
        </w:rPr>
        <w:t xml:space="preserve"> sobre Impuesto Territorial, </w:t>
      </w:r>
      <w:r w:rsidR="00632525" w:rsidRPr="00EF486E">
        <w:rPr>
          <w:rFonts w:eastAsia="Arial" w:cstheme="minorHAnsi"/>
          <w:spacing w:val="1"/>
        </w:rPr>
        <w:t xml:space="preserve">el cual indica que </w:t>
      </w:r>
      <w:r w:rsidR="00073759" w:rsidRPr="00EF486E">
        <w:rPr>
          <w:rFonts w:eastAsia="Arial" w:cstheme="minorHAnsi"/>
          <w:spacing w:val="1"/>
        </w:rPr>
        <w:t>para la clasificación de las construcciones se debe considerar su clase y calidad y los valores unitarios se fijan, tomando en cuenta, además, sus especificaciones técnicas, costos de edificación, edad, destino e importancia de la comuna y de la ubicación del sector comercial</w:t>
      </w:r>
      <w:r w:rsidR="00E25DCD" w:rsidRPr="00EF486E">
        <w:rPr>
          <w:rFonts w:eastAsia="Arial" w:cstheme="minorHAnsi"/>
          <w:spacing w:val="1"/>
        </w:rPr>
        <w:t>, lo cual se ve reflejado en el avalúo de construcción resultante</w:t>
      </w:r>
      <w:r w:rsidR="005D5651" w:rsidRPr="00EF486E">
        <w:rPr>
          <w:rFonts w:eastAsia="Arial" w:cstheme="minorHAnsi"/>
          <w:spacing w:val="1"/>
        </w:rPr>
        <w:t>.</w:t>
      </w:r>
    </w:p>
    <w:p w14:paraId="49E8DD85" w14:textId="77777777" w:rsidR="00734A09" w:rsidRPr="00EF486E" w:rsidRDefault="2683D4DC" w:rsidP="00D734E2">
      <w:pPr>
        <w:spacing w:before="29" w:after="0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 </w:t>
      </w:r>
    </w:p>
    <w:p w14:paraId="058726D0" w14:textId="302B0111" w:rsidR="00734A09" w:rsidRDefault="2683D4DC" w:rsidP="00D734E2">
      <w:pPr>
        <w:spacing w:before="29" w:after="0"/>
        <w:ind w:right="58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E</w:t>
      </w:r>
      <w:r w:rsidR="00A374A0" w:rsidRPr="00EF486E">
        <w:rPr>
          <w:rFonts w:eastAsia="Arial" w:cstheme="minorHAnsi"/>
        </w:rPr>
        <w:t xml:space="preserve">l avalúo de </w:t>
      </w:r>
      <w:r w:rsidRPr="00EF486E">
        <w:rPr>
          <w:rFonts w:eastAsia="Arial" w:cstheme="minorHAnsi"/>
        </w:rPr>
        <w:t>construcción se determina de la siguiente forma:</w:t>
      </w:r>
    </w:p>
    <w:p w14:paraId="28A03BC4" w14:textId="50C2111B" w:rsidR="003E7E4E" w:rsidRPr="0004292F" w:rsidRDefault="003E7E4E" w:rsidP="00D734E2">
      <w:pPr>
        <w:spacing w:before="29" w:after="0"/>
        <w:ind w:right="58"/>
        <w:jc w:val="both"/>
        <w:rPr>
          <w:rFonts w:eastAsia="Arial" w:cstheme="minorHAnsi"/>
          <w:b/>
          <w:bCs/>
          <w:spacing w:val="1"/>
        </w:rPr>
      </w:pPr>
      <w:r w:rsidRPr="0004292F">
        <w:rPr>
          <w:rFonts w:eastAsia="Arial" w:cstheme="minorHAnsi"/>
          <w:b/>
          <w:bCs/>
        </w:rPr>
        <w:t>CONSTRUCCIONES AGRÍCOLAS EXCEPTUANDO CASA PATRONAL</w:t>
      </w:r>
    </w:p>
    <w:p w14:paraId="2CE8B7D4" w14:textId="5D20A8AC" w:rsidR="002C0842" w:rsidRPr="00EF486E" w:rsidRDefault="00843CB2" w:rsidP="00D730AA">
      <w:pPr>
        <w:spacing w:before="60" w:after="0"/>
        <w:ind w:right="58"/>
        <w:jc w:val="both"/>
        <w:rPr>
          <w:rFonts w:eastAsia="Arial" w:cstheme="minorHAnsi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3AB05" wp14:editId="2C9DD1A7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2038350" cy="3714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A757C" w14:textId="1E4F280A" w:rsidR="00843CB2" w:rsidRPr="00843CB2" w:rsidRDefault="00843CB2" w:rsidP="00843CB2">
                            <w:pPr>
                              <w:spacing w:before="60" w:after="0"/>
                              <w:ind w:right="58"/>
                              <w:jc w:val="center"/>
                              <w:rPr>
                                <w:rFonts w:eastAsia="Arial" w:cstheme="minorHAnsi"/>
                                <w:color w:val="000000" w:themeColor="text1"/>
                              </w:rPr>
                            </w:pPr>
                            <w:r w:rsidRPr="00843CB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ATC ($)</w:t>
                            </w:r>
                            <w:r w:rsidRPr="00843CB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= VUC • SC • DP • CE</w:t>
                            </w:r>
                          </w:p>
                          <w:p w14:paraId="0992EA74" w14:textId="77777777" w:rsidR="00843CB2" w:rsidRDefault="00843CB2" w:rsidP="00843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3AB05" id="Rectángulo 1" o:spid="_x0000_s1026" style="position:absolute;left:0;text-align:left;margin-left:0;margin-top:12.8pt;width:160.5pt;height:2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" filled="f" strokecolor="black [3213]" strokeweight=".5pt">
                <v:textbox>
                  <w:txbxContent>
                    <w:p w14:paraId="7AEA757C" w14:textId="1E4F280A" w:rsidR="00843CB2" w:rsidRPr="00843CB2" w:rsidRDefault="00843CB2" w:rsidP="00843CB2">
                      <w:pPr>
                        <w:spacing w:before="60" w:after="0"/>
                        <w:ind w:right="58"/>
                        <w:jc w:val="center"/>
                        <w:rPr>
                          <w:rFonts w:eastAsia="Arial" w:cstheme="minorHAnsi"/>
                          <w:color w:val="000000" w:themeColor="text1"/>
                        </w:rPr>
                      </w:pPr>
                      <w:r w:rsidRPr="00843CB2">
                        <w:rPr>
                          <w:rFonts w:cstheme="minorHAnsi"/>
                          <w:b/>
                          <w:color w:val="000000" w:themeColor="text1"/>
                        </w:rPr>
                        <w:t>ATC ($)</w:t>
                      </w:r>
                      <w:r w:rsidRPr="00843CB2">
                        <w:rPr>
                          <w:rFonts w:cstheme="minorHAnsi"/>
                          <w:color w:val="000000" w:themeColor="text1"/>
                        </w:rPr>
                        <w:t xml:space="preserve"> = VUC • SC • DP • CE</w:t>
                      </w:r>
                    </w:p>
                    <w:p w14:paraId="0992EA74" w14:textId="77777777" w:rsidR="00843CB2" w:rsidRDefault="00843CB2" w:rsidP="00843CB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565BFB" w14:textId="77777777" w:rsidR="002C0842" w:rsidRPr="00EF486E" w:rsidRDefault="002C0842" w:rsidP="00D730AA">
      <w:pPr>
        <w:spacing w:before="60" w:after="0"/>
        <w:ind w:right="58"/>
        <w:jc w:val="both"/>
        <w:rPr>
          <w:rFonts w:eastAsia="Arial" w:cstheme="minorHAnsi"/>
        </w:rPr>
      </w:pPr>
    </w:p>
    <w:p w14:paraId="70138A11" w14:textId="77777777" w:rsidR="00AC597B" w:rsidRPr="00EF486E" w:rsidRDefault="00AC597B" w:rsidP="00FD33F4">
      <w:pPr>
        <w:spacing w:before="60" w:after="0" w:line="240" w:lineRule="auto"/>
        <w:ind w:right="1787"/>
        <w:jc w:val="both"/>
        <w:rPr>
          <w:rFonts w:eastAsia="Arial" w:cstheme="minorHAnsi"/>
        </w:rPr>
      </w:pPr>
      <w:bookmarkStart w:id="0" w:name="_Hlk140657710"/>
      <w:r w:rsidRPr="00EF486E">
        <w:rPr>
          <w:rFonts w:eastAsia="Arial" w:cstheme="minorHAnsi"/>
        </w:rPr>
        <w:t>Donde:</w:t>
      </w:r>
    </w:p>
    <w:p w14:paraId="38A49EDE" w14:textId="4DAC7021" w:rsidR="00643116" w:rsidRDefault="00843CB2" w:rsidP="00B30993">
      <w:pPr>
        <w:spacing w:after="0" w:line="240" w:lineRule="auto"/>
        <w:ind w:right="69"/>
        <w:jc w:val="both"/>
        <w:rPr>
          <w:rFonts w:eastAsia="Arial" w:cstheme="minorHAnsi"/>
        </w:rPr>
      </w:pPr>
      <w:r w:rsidRPr="00843CB2">
        <w:rPr>
          <w:rFonts w:eastAsia="Arial" w:cstheme="minorHAnsi"/>
          <w:b/>
          <w:bCs/>
        </w:rPr>
        <w:t>ATC: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</w:rPr>
        <w:tab/>
        <w:t>Avalúo Total de las Construcciones Agrícolas</w:t>
      </w:r>
    </w:p>
    <w:p w14:paraId="6B566DF7" w14:textId="77777777" w:rsidR="00843CB2" w:rsidRPr="00EF486E" w:rsidRDefault="00843CB2" w:rsidP="00B30993">
      <w:pPr>
        <w:spacing w:after="0" w:line="240" w:lineRule="auto"/>
        <w:ind w:right="69"/>
        <w:jc w:val="both"/>
        <w:rPr>
          <w:rFonts w:eastAsia="Arial" w:cstheme="minorHAnsi"/>
        </w:rPr>
      </w:pPr>
    </w:p>
    <w:p w14:paraId="1E6F8BAF" w14:textId="28F5EABB" w:rsidR="00643116" w:rsidRPr="00EF486E" w:rsidRDefault="00E6156A" w:rsidP="00763928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spacing w:val="-1"/>
        </w:rPr>
      </w:pPr>
      <w:r w:rsidRPr="00EF486E">
        <w:rPr>
          <w:rFonts w:eastAsia="Arial" w:cstheme="minorHAnsi"/>
          <w:b/>
          <w:bCs/>
          <w:spacing w:val="1"/>
        </w:rPr>
        <w:t>V</w:t>
      </w:r>
      <w:r w:rsidR="003A5ABF" w:rsidRPr="00EF486E">
        <w:rPr>
          <w:rFonts w:eastAsia="Arial" w:cstheme="minorHAnsi"/>
          <w:b/>
          <w:bCs/>
          <w:spacing w:val="1"/>
        </w:rPr>
        <w:t>U</w:t>
      </w:r>
      <w:r w:rsidRPr="00EF486E">
        <w:rPr>
          <w:rFonts w:eastAsia="Arial" w:cstheme="minorHAnsi"/>
          <w:b/>
          <w:bCs/>
          <w:spacing w:val="1"/>
        </w:rPr>
        <w:t>C</w:t>
      </w:r>
      <w:r w:rsidR="00B21E5D" w:rsidRPr="00EF486E">
        <w:rPr>
          <w:rFonts w:eastAsia="Arial" w:cstheme="minorHAnsi"/>
          <w:b/>
          <w:bCs/>
        </w:rPr>
        <w:t>:</w:t>
      </w:r>
      <w:r w:rsidR="00D841CA" w:rsidRPr="00EF486E">
        <w:rPr>
          <w:rFonts w:eastAsia="Arial" w:cstheme="minorHAnsi"/>
          <w:b/>
          <w:bCs/>
        </w:rPr>
        <w:tab/>
      </w:r>
      <w:r w:rsidRPr="00EF486E">
        <w:rPr>
          <w:rFonts w:eastAsia="Arial" w:cstheme="minorHAnsi"/>
        </w:rPr>
        <w:t xml:space="preserve">Valor unitario de la construcción de acuerdo </w:t>
      </w:r>
      <w:r w:rsidR="00DF7042" w:rsidRPr="00EF486E">
        <w:rPr>
          <w:rFonts w:eastAsia="Arial" w:cstheme="minorHAnsi"/>
        </w:rPr>
        <w:t>con</w:t>
      </w:r>
      <w:r w:rsidR="00763928" w:rsidRPr="00EF486E">
        <w:rPr>
          <w:rFonts w:eastAsia="Arial" w:cstheme="minorHAnsi"/>
        </w:rPr>
        <w:t xml:space="preserve"> su</w:t>
      </w:r>
      <w:r w:rsidR="006F3115" w:rsidRPr="00EF486E">
        <w:rPr>
          <w:rFonts w:eastAsia="Arial" w:cstheme="minorHAnsi"/>
        </w:rPr>
        <w:t xml:space="preserve"> Tipo, </w:t>
      </w:r>
      <w:r w:rsidRPr="00EF486E">
        <w:rPr>
          <w:rFonts w:eastAsia="Arial" w:cstheme="minorHAnsi"/>
        </w:rPr>
        <w:t>Clase y Calidad</w:t>
      </w:r>
      <w:r w:rsidR="00B21E5D" w:rsidRPr="00EF486E">
        <w:rPr>
          <w:rFonts w:eastAsia="Arial" w:cstheme="minorHAnsi"/>
          <w:spacing w:val="-1"/>
        </w:rPr>
        <w:t>.</w:t>
      </w:r>
      <w:r w:rsidRPr="00EF486E">
        <w:rPr>
          <w:rFonts w:eastAsia="Arial" w:cstheme="minorHAnsi"/>
          <w:spacing w:val="-1"/>
        </w:rPr>
        <w:t xml:space="preserve"> </w:t>
      </w:r>
    </w:p>
    <w:p w14:paraId="384E74AB" w14:textId="66F85D9B" w:rsidR="00643116" w:rsidRDefault="00B21E5D" w:rsidP="00D841CA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S</w:t>
      </w:r>
      <w:r w:rsidR="00E6156A" w:rsidRPr="00EF486E">
        <w:rPr>
          <w:rFonts w:eastAsia="Arial" w:cstheme="minorHAnsi"/>
          <w:b/>
          <w:bCs/>
          <w:spacing w:val="1"/>
        </w:rPr>
        <w:t>C</w:t>
      </w:r>
      <w:r w:rsidRPr="00EF486E">
        <w:rPr>
          <w:rFonts w:eastAsia="Arial" w:cstheme="minorHAnsi"/>
          <w:b/>
          <w:bCs/>
          <w:spacing w:val="1"/>
        </w:rPr>
        <w:t>:</w:t>
      </w:r>
      <w:r w:rsidR="00D841CA" w:rsidRPr="00EF486E">
        <w:rPr>
          <w:rFonts w:eastAsia="Arial" w:cstheme="minorHAnsi"/>
          <w:b/>
          <w:bCs/>
          <w:spacing w:val="1"/>
        </w:rPr>
        <w:tab/>
      </w:r>
      <w:r w:rsidR="00E6156A" w:rsidRPr="00EF486E">
        <w:rPr>
          <w:rFonts w:eastAsia="Arial" w:cstheme="minorHAnsi"/>
          <w:bCs/>
          <w:spacing w:val="1"/>
        </w:rPr>
        <w:t>Superficie construida</w:t>
      </w:r>
      <w:r w:rsidR="00CF10B2">
        <w:rPr>
          <w:rFonts w:eastAsia="Arial" w:cstheme="minorHAnsi"/>
          <w:bCs/>
          <w:spacing w:val="1"/>
        </w:rPr>
        <w:t xml:space="preserve"> en metros cuadrados o cúbicos</w:t>
      </w:r>
      <w:r w:rsidRPr="00EF486E">
        <w:rPr>
          <w:rFonts w:eastAsia="Arial" w:cstheme="minorHAnsi"/>
          <w:bCs/>
          <w:spacing w:val="1"/>
        </w:rPr>
        <w:t>.</w:t>
      </w:r>
    </w:p>
    <w:p w14:paraId="381F6AB7" w14:textId="1DD1A4D9" w:rsidR="00CF10B2" w:rsidRPr="00EF486E" w:rsidRDefault="00CF10B2" w:rsidP="00CF10B2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DP:</w:t>
      </w:r>
      <w:r w:rsidRPr="00EF486E">
        <w:rPr>
          <w:rFonts w:eastAsia="Arial" w:cstheme="minorHAnsi"/>
          <w:b/>
          <w:bCs/>
          <w:spacing w:val="1"/>
        </w:rPr>
        <w:tab/>
      </w:r>
      <w:r w:rsidRPr="00EF486E">
        <w:rPr>
          <w:rFonts w:eastAsia="Arial" w:cstheme="minorHAnsi"/>
          <w:bCs/>
          <w:spacing w:val="1"/>
        </w:rPr>
        <w:t xml:space="preserve">Depreciación por Edad de la Construcción. </w:t>
      </w:r>
    </w:p>
    <w:p w14:paraId="34DE9186" w14:textId="77777777" w:rsidR="003C7914" w:rsidRPr="00EF486E" w:rsidRDefault="003C7914" w:rsidP="003C7914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trike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CE:</w:t>
      </w:r>
      <w:r w:rsidRPr="00EF486E">
        <w:rPr>
          <w:rFonts w:eastAsia="Arial" w:cstheme="minorHAnsi"/>
          <w:b/>
          <w:bCs/>
          <w:spacing w:val="1"/>
        </w:rPr>
        <w:tab/>
      </w:r>
      <w:r w:rsidR="008D4866" w:rsidRPr="00EF486E">
        <w:rPr>
          <w:rFonts w:eastAsia="Arial" w:cstheme="minorHAnsi"/>
          <w:bCs/>
          <w:spacing w:val="1"/>
        </w:rPr>
        <w:t xml:space="preserve">Factor por </w:t>
      </w:r>
      <w:r w:rsidRPr="00EF486E">
        <w:rPr>
          <w:rFonts w:eastAsia="Arial" w:cstheme="minorHAnsi"/>
          <w:bCs/>
          <w:spacing w:val="1"/>
        </w:rPr>
        <w:t xml:space="preserve">Condición especial de la edificación. </w:t>
      </w:r>
    </w:p>
    <w:bookmarkEnd w:id="0"/>
    <w:p w14:paraId="60347FBE" w14:textId="1A0AE987" w:rsidR="00D4638B" w:rsidRDefault="00D4638B" w:rsidP="00843CB2">
      <w:pPr>
        <w:tabs>
          <w:tab w:val="left" w:pos="709"/>
        </w:tabs>
        <w:spacing w:after="240" w:line="240" w:lineRule="auto"/>
        <w:ind w:right="57"/>
        <w:jc w:val="both"/>
        <w:rPr>
          <w:rFonts w:eastAsia="Arial" w:cstheme="minorHAnsi"/>
          <w:bCs/>
          <w:spacing w:val="1"/>
        </w:rPr>
      </w:pPr>
    </w:p>
    <w:p w14:paraId="78EA4BEE" w14:textId="09209907" w:rsidR="00430FFE" w:rsidRPr="0004292F" w:rsidRDefault="00430FFE" w:rsidP="00751BA6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/>
          <w:bCs/>
          <w:spacing w:val="1"/>
        </w:rPr>
      </w:pPr>
      <w:r w:rsidRPr="0004292F">
        <w:rPr>
          <w:rFonts w:eastAsia="Arial" w:cstheme="minorHAnsi"/>
          <w:b/>
          <w:bCs/>
          <w:spacing w:val="1"/>
        </w:rPr>
        <w:t>CONSTRUCCIONES AGRÍCOLAS CON DESTINO CASA PATRONAL</w:t>
      </w:r>
    </w:p>
    <w:p w14:paraId="6BF51523" w14:textId="1B955596" w:rsidR="00B46BB8" w:rsidRPr="00430FFE" w:rsidRDefault="00430FFE" w:rsidP="00B46BB8">
      <w:pPr>
        <w:tabs>
          <w:tab w:val="left" w:pos="0"/>
        </w:tabs>
        <w:spacing w:after="240" w:line="240" w:lineRule="auto"/>
        <w:ind w:right="57"/>
        <w:jc w:val="both"/>
        <w:rPr>
          <w:rFonts w:eastAsia="Arial" w:cstheme="minorHAnsi"/>
          <w:spacing w:val="1"/>
        </w:rPr>
      </w:pPr>
      <w:r>
        <w:rPr>
          <w:rFonts w:eastAsia="Arial" w:cstheme="minorHAnsi"/>
          <w:spacing w:val="1"/>
        </w:rPr>
        <w:t xml:space="preserve">Los predios Agrícolas cuentan con el beneficio casa patronal, correspondiente a un monto de </w:t>
      </w:r>
      <w:r w:rsidR="005F2CDC" w:rsidRPr="005F2CDC">
        <w:rPr>
          <w:rFonts w:eastAsia="Arial" w:cstheme="minorHAnsi"/>
          <w:spacing w:val="1"/>
        </w:rPr>
        <w:t>$12.244.1</w:t>
      </w:r>
      <w:r w:rsidR="00A25F44">
        <w:rPr>
          <w:rFonts w:eastAsia="Arial" w:cstheme="minorHAnsi"/>
          <w:spacing w:val="1"/>
        </w:rPr>
        <w:t>37</w:t>
      </w:r>
      <w:r w:rsidRPr="00843CB2">
        <w:rPr>
          <w:rFonts w:eastAsia="Arial" w:cstheme="minorHAnsi"/>
          <w:color w:val="FF0000"/>
          <w:spacing w:val="1"/>
        </w:rPr>
        <w:t xml:space="preserve"> </w:t>
      </w:r>
      <w:r>
        <w:rPr>
          <w:rFonts w:eastAsia="Arial" w:cstheme="minorHAnsi"/>
          <w:spacing w:val="1"/>
        </w:rPr>
        <w:t>al segundo semestre de 2023</w:t>
      </w:r>
      <w:r w:rsidR="00B46BB8">
        <w:rPr>
          <w:rFonts w:eastAsia="Arial" w:cstheme="minorHAnsi"/>
          <w:spacing w:val="1"/>
        </w:rPr>
        <w:t>, que se descuenta del avalúo total de las casas patronales.</w:t>
      </w:r>
    </w:p>
    <w:p w14:paraId="729EB925" w14:textId="6D48D1FA" w:rsidR="00E9293A" w:rsidRDefault="00E9293A" w:rsidP="00B46BB8">
      <w:pPr>
        <w:spacing w:before="60" w:after="0"/>
        <w:ind w:right="58"/>
        <w:jc w:val="center"/>
        <w:rPr>
          <w:rFonts w:cstheme="minorHAnsi"/>
          <w:b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49620" wp14:editId="330A7CC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457700" cy="3714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E9F7F" w14:textId="484B6891" w:rsidR="00E9293A" w:rsidRPr="00E450C5" w:rsidRDefault="004304E5" w:rsidP="00E9293A">
                            <w:pPr>
                              <w:spacing w:before="60" w:after="0"/>
                              <w:ind w:right="58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</w:pPr>
                            <w:r w:rsidRPr="00E450C5"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>ATCP</w:t>
                            </w:r>
                            <w:r w:rsidR="00E9293A" w:rsidRPr="00E450C5">
                              <w:rPr>
                                <w:rFonts w:cstheme="minorHAnsi"/>
                                <w:b/>
                                <w:color w:val="000000" w:themeColor="text1"/>
                                <w:lang w:val="en-US"/>
                              </w:rPr>
                              <w:t xml:space="preserve"> ($)</w:t>
                            </w:r>
                            <w:r w:rsidR="00E9293A" w:rsidRP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=</w:t>
                            </w:r>
                            <w:r w:rsid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∑</w:t>
                            </w:r>
                            <w:r w:rsidR="00E9293A" w:rsidRP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(VUC • SC • </w:t>
                            </w:r>
                            <w:r w:rsid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DP</w:t>
                            </w:r>
                            <w:r w:rsidR="00E9293A" w:rsidRP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 • </w:t>
                            </w:r>
                            <w:r w:rsid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CE</w:t>
                            </w:r>
                            <w:r w:rsidR="00E9293A" w:rsidRPr="00E450C5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) - BCP</w:t>
                            </w:r>
                          </w:p>
                          <w:p w14:paraId="669E4157" w14:textId="77777777" w:rsidR="00E9293A" w:rsidRPr="00E450C5" w:rsidRDefault="00E9293A" w:rsidP="00E929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49620" id="Rectángulo 2" o:spid="_x0000_s1027" style="position:absolute;left:0;text-align:left;margin-left:0;margin-top:.7pt;width:351pt;height:29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" filled="f" strokecolor="black [3213]" strokeweight=".5pt">
                <v:textbox>
                  <w:txbxContent>
                    <w:p w14:paraId="077E9F7F" w14:textId="484B6891" w:rsidR="00E9293A" w:rsidRPr="00E450C5" w:rsidRDefault="004304E5" w:rsidP="00E9293A">
                      <w:pPr>
                        <w:spacing w:before="60" w:after="0"/>
                        <w:ind w:right="58"/>
                        <w:jc w:val="center"/>
                        <w:rPr>
                          <w:rFonts w:cstheme="minorHAnsi"/>
                          <w:color w:val="000000" w:themeColor="text1"/>
                          <w:lang w:val="en-US"/>
                        </w:rPr>
                      </w:pPr>
                      <w:r w:rsidRPr="00E450C5"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>ATCP</w:t>
                      </w:r>
                      <w:r w:rsidR="00E9293A" w:rsidRPr="00E450C5">
                        <w:rPr>
                          <w:rFonts w:cstheme="minorHAnsi"/>
                          <w:b/>
                          <w:color w:val="000000" w:themeColor="text1"/>
                          <w:lang w:val="en-US"/>
                        </w:rPr>
                        <w:t xml:space="preserve"> ($)</w:t>
                      </w:r>
                      <w:r w:rsidR="00E9293A" w:rsidRP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=</w:t>
                      </w:r>
                      <w:r w:rsid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∑</w:t>
                      </w:r>
                      <w:r w:rsidR="00E9293A" w:rsidRP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(VUC • SC • </w:t>
                      </w:r>
                      <w:r w:rsid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DP</w:t>
                      </w:r>
                      <w:r w:rsidR="00E9293A" w:rsidRP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 • </w:t>
                      </w:r>
                      <w:r w:rsid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CE</w:t>
                      </w:r>
                      <w:r w:rsidR="00E9293A" w:rsidRPr="00E450C5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) - BCP</w:t>
                      </w:r>
                    </w:p>
                    <w:p w14:paraId="669E4157" w14:textId="77777777" w:rsidR="00E9293A" w:rsidRPr="00E450C5" w:rsidRDefault="00E9293A" w:rsidP="00E9293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54F59E" w14:textId="368ED3E2" w:rsidR="00B46BB8" w:rsidRDefault="00B46BB8" w:rsidP="00B46BB8">
      <w:pPr>
        <w:spacing w:before="60" w:after="0"/>
        <w:ind w:right="58"/>
        <w:jc w:val="center"/>
        <w:rPr>
          <w:rFonts w:cstheme="minorHAnsi"/>
        </w:rPr>
      </w:pPr>
    </w:p>
    <w:p w14:paraId="1B1D8EA4" w14:textId="34626E49" w:rsidR="00B46BB8" w:rsidRDefault="00B46BB8" w:rsidP="00B46BB8">
      <w:pPr>
        <w:spacing w:before="60" w:after="0" w:line="240" w:lineRule="auto"/>
        <w:ind w:right="1787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Donde:</w:t>
      </w:r>
    </w:p>
    <w:p w14:paraId="3F2DA7A2" w14:textId="51782582" w:rsidR="00E9293A" w:rsidRPr="00EF486E" w:rsidRDefault="00E9293A" w:rsidP="00E9293A">
      <w:pPr>
        <w:spacing w:before="60" w:after="0" w:line="240" w:lineRule="auto"/>
        <w:ind w:right="69"/>
        <w:jc w:val="both"/>
        <w:rPr>
          <w:rFonts w:eastAsia="Arial" w:cstheme="minorHAnsi"/>
        </w:rPr>
      </w:pPr>
      <w:r w:rsidRPr="00E9293A">
        <w:rPr>
          <w:rFonts w:eastAsia="Arial" w:cstheme="minorHAnsi"/>
          <w:b/>
          <w:bCs/>
        </w:rPr>
        <w:t>ATCP:</w:t>
      </w:r>
      <w:r>
        <w:rPr>
          <w:rFonts w:eastAsia="Arial" w:cstheme="minorHAnsi"/>
        </w:rPr>
        <w:t xml:space="preserve"> </w:t>
      </w:r>
      <w:r>
        <w:rPr>
          <w:rFonts w:eastAsia="Arial" w:cstheme="minorHAnsi"/>
        </w:rPr>
        <w:tab/>
        <w:t xml:space="preserve">Avalúo Total </w:t>
      </w:r>
      <w:r w:rsidRPr="00E9293A">
        <w:rPr>
          <w:rFonts w:eastAsia="Arial" w:cstheme="minorHAnsi"/>
        </w:rPr>
        <w:t>de la(s) construcción(es) patronal(es) presente(s) en</w:t>
      </w:r>
      <w:r>
        <w:rPr>
          <w:rFonts w:eastAsia="Arial" w:cstheme="minorHAnsi"/>
        </w:rPr>
        <w:t xml:space="preserve"> el </w:t>
      </w:r>
      <w:r w:rsidRPr="00E9293A">
        <w:rPr>
          <w:rFonts w:eastAsia="Arial" w:cstheme="minorHAnsi"/>
        </w:rPr>
        <w:t>predio.</w:t>
      </w:r>
    </w:p>
    <w:p w14:paraId="57F5DB7B" w14:textId="77777777" w:rsidR="00B46BB8" w:rsidRPr="00EF486E" w:rsidRDefault="00B46BB8" w:rsidP="00B46BB8">
      <w:pPr>
        <w:spacing w:after="0" w:line="240" w:lineRule="auto"/>
        <w:ind w:right="69"/>
        <w:jc w:val="both"/>
        <w:rPr>
          <w:rFonts w:eastAsia="Arial" w:cstheme="minorHAnsi"/>
        </w:rPr>
      </w:pPr>
    </w:p>
    <w:p w14:paraId="0DF1D67A" w14:textId="77777777" w:rsidR="00B46BB8" w:rsidRPr="00EF486E" w:rsidRDefault="00B46BB8" w:rsidP="00B46BB8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spacing w:val="-1"/>
        </w:rPr>
      </w:pPr>
      <w:r w:rsidRPr="00EF486E">
        <w:rPr>
          <w:rFonts w:eastAsia="Arial" w:cstheme="minorHAnsi"/>
          <w:b/>
          <w:bCs/>
          <w:spacing w:val="1"/>
        </w:rPr>
        <w:t>VUC</w:t>
      </w:r>
      <w:r w:rsidRPr="00EF486E">
        <w:rPr>
          <w:rFonts w:eastAsia="Arial" w:cstheme="minorHAnsi"/>
          <w:b/>
          <w:bCs/>
        </w:rPr>
        <w:t>:</w:t>
      </w:r>
      <w:r w:rsidRPr="00EF486E">
        <w:rPr>
          <w:rFonts w:eastAsia="Arial" w:cstheme="minorHAnsi"/>
          <w:b/>
          <w:bCs/>
        </w:rPr>
        <w:tab/>
      </w:r>
      <w:r w:rsidRPr="00EF486E">
        <w:rPr>
          <w:rFonts w:eastAsia="Arial" w:cstheme="minorHAnsi"/>
        </w:rPr>
        <w:t>Valor unitario de la construcción de acuerdo con su Tipo, Clase y Calidad</w:t>
      </w:r>
      <w:r w:rsidRPr="00EF486E">
        <w:rPr>
          <w:rFonts w:eastAsia="Arial" w:cstheme="minorHAnsi"/>
          <w:spacing w:val="-1"/>
        </w:rPr>
        <w:t xml:space="preserve">. </w:t>
      </w:r>
    </w:p>
    <w:p w14:paraId="11BDC32A" w14:textId="1670FE59" w:rsidR="00B46BB8" w:rsidRPr="00EF486E" w:rsidRDefault="00B46BB8" w:rsidP="00B46BB8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SC:</w:t>
      </w:r>
      <w:r w:rsidRPr="00EF486E">
        <w:rPr>
          <w:rFonts w:eastAsia="Arial" w:cstheme="minorHAnsi"/>
          <w:b/>
          <w:bCs/>
          <w:spacing w:val="1"/>
        </w:rPr>
        <w:tab/>
      </w:r>
      <w:r w:rsidRPr="00EF486E">
        <w:rPr>
          <w:rFonts w:eastAsia="Arial" w:cstheme="minorHAnsi"/>
          <w:bCs/>
          <w:spacing w:val="1"/>
        </w:rPr>
        <w:t>Superficie construida</w:t>
      </w:r>
      <w:r w:rsidR="00780A79">
        <w:rPr>
          <w:rFonts w:eastAsia="Arial" w:cstheme="minorHAnsi"/>
          <w:bCs/>
          <w:spacing w:val="1"/>
        </w:rPr>
        <w:t xml:space="preserve"> en metros cuadrados o cúbicos</w:t>
      </w:r>
      <w:r w:rsidR="00780A79" w:rsidRPr="00EF486E">
        <w:rPr>
          <w:rFonts w:eastAsia="Arial" w:cstheme="minorHAnsi"/>
          <w:bCs/>
          <w:spacing w:val="1"/>
        </w:rPr>
        <w:t>.</w:t>
      </w:r>
    </w:p>
    <w:p w14:paraId="498CBE61" w14:textId="76A9C926" w:rsidR="00B46BB8" w:rsidRDefault="00B46BB8" w:rsidP="00B46BB8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DP:</w:t>
      </w:r>
      <w:r w:rsidRPr="00EF486E">
        <w:rPr>
          <w:rFonts w:eastAsia="Arial" w:cstheme="minorHAnsi"/>
          <w:b/>
          <w:bCs/>
          <w:spacing w:val="1"/>
        </w:rPr>
        <w:tab/>
      </w:r>
      <w:r w:rsidRPr="00EF486E">
        <w:rPr>
          <w:rFonts w:eastAsia="Arial" w:cstheme="minorHAnsi"/>
          <w:bCs/>
          <w:spacing w:val="1"/>
        </w:rPr>
        <w:t xml:space="preserve">Depreciación por Edad de la Construcción. </w:t>
      </w:r>
    </w:p>
    <w:p w14:paraId="6A96B7D4" w14:textId="29C366CC" w:rsidR="00780A79" w:rsidRPr="00780A79" w:rsidRDefault="00780A79" w:rsidP="00780A79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trike/>
          <w:spacing w:val="1"/>
        </w:rPr>
      </w:pPr>
      <w:r w:rsidRPr="00EF486E">
        <w:rPr>
          <w:rFonts w:eastAsia="Arial" w:cstheme="minorHAnsi"/>
          <w:b/>
          <w:bCs/>
          <w:spacing w:val="1"/>
        </w:rPr>
        <w:t>CE:</w:t>
      </w:r>
      <w:r w:rsidRPr="00EF486E">
        <w:rPr>
          <w:rFonts w:eastAsia="Arial" w:cstheme="minorHAnsi"/>
          <w:b/>
          <w:bCs/>
          <w:spacing w:val="1"/>
        </w:rPr>
        <w:tab/>
      </w:r>
      <w:r w:rsidRPr="00EF486E">
        <w:rPr>
          <w:rFonts w:eastAsia="Arial" w:cstheme="minorHAnsi"/>
          <w:bCs/>
          <w:spacing w:val="1"/>
        </w:rPr>
        <w:t xml:space="preserve">Factor por Condición especial de la edificación. </w:t>
      </w:r>
    </w:p>
    <w:p w14:paraId="1FC02232" w14:textId="42194B6C" w:rsidR="00B46BB8" w:rsidRDefault="00B46BB8" w:rsidP="00B46BB8">
      <w:pPr>
        <w:tabs>
          <w:tab w:val="left" w:pos="709"/>
        </w:tabs>
        <w:spacing w:after="240" w:line="240" w:lineRule="auto"/>
        <w:ind w:left="709" w:right="57" w:hanging="709"/>
        <w:jc w:val="both"/>
        <w:rPr>
          <w:rFonts w:eastAsia="Arial" w:cstheme="minorHAnsi"/>
          <w:bCs/>
          <w:spacing w:val="1"/>
        </w:rPr>
      </w:pPr>
      <w:r w:rsidRPr="00B46BB8">
        <w:rPr>
          <w:rFonts w:eastAsia="Arial" w:cstheme="minorHAnsi"/>
          <w:b/>
          <w:spacing w:val="1"/>
        </w:rPr>
        <w:t>BCP:</w:t>
      </w:r>
      <w:r>
        <w:rPr>
          <w:rFonts w:eastAsia="Arial" w:cstheme="minorHAnsi"/>
          <w:bCs/>
          <w:spacing w:val="1"/>
        </w:rPr>
        <w:tab/>
        <w:t>Beneficio Casa Patronal.</w:t>
      </w:r>
    </w:p>
    <w:p w14:paraId="5F6F3F3B" w14:textId="587F869A" w:rsidR="00B46BB8" w:rsidRPr="00780A79" w:rsidRDefault="00780A79" w:rsidP="00780A79">
      <w:pPr>
        <w:tabs>
          <w:tab w:val="left" w:pos="709"/>
        </w:tabs>
        <w:spacing w:after="240" w:line="240" w:lineRule="auto"/>
        <w:ind w:right="57"/>
        <w:jc w:val="both"/>
        <w:rPr>
          <w:rFonts w:eastAsia="Arial" w:cstheme="minorHAnsi"/>
          <w:bCs/>
          <w:spacing w:val="1"/>
        </w:rPr>
      </w:pPr>
      <w:r>
        <w:rPr>
          <w:rFonts w:eastAsia="Arial" w:cstheme="minorHAnsi"/>
          <w:bCs/>
          <w:spacing w:val="1"/>
        </w:rPr>
        <w:t xml:space="preserve">Nota: </w:t>
      </w:r>
      <w:r w:rsidR="00B46BB8" w:rsidRPr="00780A79">
        <w:rPr>
          <w:rFonts w:eastAsia="Arial" w:cstheme="minorHAnsi"/>
          <w:bCs/>
          <w:spacing w:val="1"/>
        </w:rPr>
        <w:t>Cuando el avalúo total de la(s) casa(s) patronal(es) presente(s) en el predio sea menor al monto del Beneficio de Casa Patronal, este</w:t>
      </w:r>
      <w:r w:rsidR="0072721B" w:rsidRPr="00780A79">
        <w:rPr>
          <w:rFonts w:eastAsia="Arial" w:cstheme="minorHAnsi"/>
          <w:bCs/>
          <w:spacing w:val="1"/>
        </w:rPr>
        <w:t xml:space="preserve"> beneficio</w:t>
      </w:r>
      <w:r w:rsidR="00B46BB8" w:rsidRPr="00780A79">
        <w:rPr>
          <w:rFonts w:eastAsia="Arial" w:cstheme="minorHAnsi"/>
          <w:bCs/>
          <w:spacing w:val="1"/>
        </w:rPr>
        <w:t xml:space="preserve"> es igual al avalúo total de</w:t>
      </w:r>
      <w:r w:rsidR="0072721B" w:rsidRPr="00780A79">
        <w:rPr>
          <w:rFonts w:eastAsia="Arial" w:cstheme="minorHAnsi"/>
          <w:bCs/>
          <w:spacing w:val="1"/>
        </w:rPr>
        <w:t xml:space="preserve"> la(s) casa(s) patronal(es) presente(s) en el predio</w:t>
      </w:r>
      <w:r>
        <w:rPr>
          <w:rFonts w:eastAsia="Arial" w:cstheme="minorHAnsi"/>
          <w:bCs/>
          <w:spacing w:val="1"/>
        </w:rPr>
        <w:t>.</w:t>
      </w:r>
    </w:p>
    <w:p w14:paraId="59159747" w14:textId="77777777" w:rsidR="0007615C" w:rsidRPr="00EF486E" w:rsidRDefault="0007615C" w:rsidP="000761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2F5496"/>
        </w:rPr>
      </w:pPr>
    </w:p>
    <w:p w14:paraId="2C597747" w14:textId="41043731" w:rsidR="0007615C" w:rsidRPr="00EF486E" w:rsidRDefault="00F63703" w:rsidP="003B21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F486E">
        <w:rPr>
          <w:rFonts w:asciiTheme="minorHAnsi" w:eastAsia="Arial" w:hAnsiTheme="minorHAnsi" w:cstheme="minorHAnsi"/>
          <w:spacing w:val="1"/>
          <w:lang w:eastAsia="en-US"/>
        </w:rPr>
        <w:lastRenderedPageBreak/>
        <w:t xml:space="preserve">Por su parte, </w:t>
      </w:r>
      <w:r w:rsidR="0007615C" w:rsidRPr="00EF486E">
        <w:rPr>
          <w:rFonts w:asciiTheme="minorHAnsi" w:eastAsia="Arial" w:hAnsiTheme="minorHAnsi" w:cstheme="minorHAnsi"/>
          <w:spacing w:val="1"/>
          <w:lang w:eastAsia="en-US"/>
        </w:rPr>
        <w:t xml:space="preserve">la determinación de los valores 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 xml:space="preserve">unitarios </w:t>
      </w:r>
      <w:r w:rsidR="0007615C" w:rsidRPr="00EF486E">
        <w:rPr>
          <w:rFonts w:asciiTheme="minorHAnsi" w:eastAsia="Arial" w:hAnsiTheme="minorHAnsi" w:cstheme="minorHAnsi"/>
          <w:spacing w:val="1"/>
          <w:lang w:eastAsia="en-US"/>
        </w:rPr>
        <w:t xml:space="preserve">de 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>c</w:t>
      </w:r>
      <w:r w:rsidR="0007615C" w:rsidRPr="00EF486E">
        <w:rPr>
          <w:rFonts w:asciiTheme="minorHAnsi" w:eastAsia="Arial" w:hAnsiTheme="minorHAnsi" w:cstheme="minorHAnsi"/>
          <w:spacing w:val="1"/>
          <w:lang w:eastAsia="en-US"/>
        </w:rPr>
        <w:t>onstrucción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 xml:space="preserve"> se realiz</w:t>
      </w:r>
      <w:r w:rsidR="00C9729A" w:rsidRPr="00EF486E">
        <w:rPr>
          <w:rFonts w:asciiTheme="minorHAnsi" w:eastAsia="Arial" w:hAnsiTheme="minorHAnsi" w:cstheme="minorHAnsi"/>
          <w:spacing w:val="1"/>
          <w:lang w:eastAsia="en-US"/>
        </w:rPr>
        <w:t>a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 xml:space="preserve"> </w:t>
      </w:r>
      <w:r w:rsidRPr="00EF486E">
        <w:rPr>
          <w:rFonts w:asciiTheme="minorHAnsi" w:eastAsia="Arial" w:hAnsiTheme="minorHAnsi" w:cstheme="minorHAnsi"/>
          <w:spacing w:val="1"/>
          <w:lang w:eastAsia="en-US"/>
        </w:rPr>
        <w:t xml:space="preserve">sobre la base de 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>una licitaci</w:t>
      </w:r>
      <w:r w:rsidRPr="00EF486E">
        <w:rPr>
          <w:rFonts w:asciiTheme="minorHAnsi" w:eastAsia="Arial" w:hAnsiTheme="minorHAnsi" w:cstheme="minorHAnsi"/>
          <w:spacing w:val="1"/>
          <w:lang w:eastAsia="en-US"/>
        </w:rPr>
        <w:t>ón d</w:t>
      </w:r>
      <w:r w:rsidR="00A028A1" w:rsidRPr="00EF486E">
        <w:rPr>
          <w:rFonts w:asciiTheme="minorHAnsi" w:eastAsia="Arial" w:hAnsiTheme="minorHAnsi" w:cstheme="minorHAnsi"/>
          <w:spacing w:val="1"/>
          <w:lang w:eastAsia="en-US"/>
        </w:rPr>
        <w:t>el estudio de precios</w:t>
      </w:r>
      <w:r w:rsidR="00B2630C" w:rsidRPr="00EF486E">
        <w:rPr>
          <w:rFonts w:asciiTheme="minorHAnsi" w:eastAsia="Arial" w:hAnsiTheme="minorHAnsi" w:cstheme="minorHAnsi"/>
          <w:spacing w:val="1"/>
          <w:lang w:eastAsia="en-US"/>
        </w:rPr>
        <w:t>, que</w:t>
      </w:r>
      <w:r w:rsidR="0007615C" w:rsidRPr="00EF486E">
        <w:rPr>
          <w:rStyle w:val="normaltextrun"/>
          <w:rFonts w:asciiTheme="minorHAnsi" w:hAnsiTheme="minorHAnsi" w:cstheme="minorHAnsi"/>
        </w:rPr>
        <w:t xml:space="preserve"> sirv</w:t>
      </w:r>
      <w:r w:rsidR="00C9729A" w:rsidRPr="00EF486E">
        <w:rPr>
          <w:rStyle w:val="normaltextrun"/>
          <w:rFonts w:asciiTheme="minorHAnsi" w:hAnsiTheme="minorHAnsi" w:cstheme="minorHAnsi"/>
        </w:rPr>
        <w:t>e</w:t>
      </w:r>
      <w:r w:rsidR="0007615C" w:rsidRPr="00EF486E">
        <w:rPr>
          <w:rStyle w:val="normaltextrun"/>
          <w:rFonts w:asciiTheme="minorHAnsi" w:hAnsiTheme="minorHAnsi" w:cstheme="minorHAnsi"/>
        </w:rPr>
        <w:t xml:space="preserve"> como insumo para desarrollar </w:t>
      </w:r>
      <w:r w:rsidR="00B2630C" w:rsidRPr="00EF486E">
        <w:rPr>
          <w:rStyle w:val="normaltextrun"/>
          <w:rFonts w:asciiTheme="minorHAnsi" w:hAnsiTheme="minorHAnsi" w:cstheme="minorHAnsi"/>
        </w:rPr>
        <w:t>la propuesta de valores definitiva. El estudio señalado consider</w:t>
      </w:r>
      <w:r w:rsidR="00C9729A" w:rsidRPr="00EF486E">
        <w:rPr>
          <w:rStyle w:val="normaltextrun"/>
          <w:rFonts w:asciiTheme="minorHAnsi" w:hAnsiTheme="minorHAnsi" w:cstheme="minorHAnsi"/>
        </w:rPr>
        <w:t>a</w:t>
      </w:r>
      <w:r w:rsidRPr="00EF486E">
        <w:rPr>
          <w:rStyle w:val="normaltextrun"/>
          <w:rFonts w:asciiTheme="minorHAnsi" w:hAnsiTheme="minorHAnsi" w:cstheme="minorHAnsi"/>
        </w:rPr>
        <w:t xml:space="preserve"> los siguientes lineamientos: </w:t>
      </w:r>
      <w:r w:rsidR="0007615C" w:rsidRPr="00EF486E">
        <w:rPr>
          <w:rStyle w:val="normaltextrun"/>
          <w:rFonts w:asciiTheme="minorHAnsi" w:hAnsiTheme="minorHAnsi" w:cstheme="minorHAnsi"/>
        </w:rPr>
        <w:t>determinación de costos de reposición a valores de mercado</w:t>
      </w:r>
      <w:r w:rsidRPr="00EF486E">
        <w:rPr>
          <w:rStyle w:val="normaltextrun"/>
          <w:rFonts w:asciiTheme="minorHAnsi" w:hAnsiTheme="minorHAnsi" w:cstheme="minorHAnsi"/>
        </w:rPr>
        <w:t>,</w:t>
      </w:r>
      <w:r w:rsidR="0007615C" w:rsidRPr="00EF486E">
        <w:rPr>
          <w:rStyle w:val="normaltextrun"/>
          <w:rFonts w:asciiTheme="minorHAnsi" w:hAnsiTheme="minorHAnsi" w:cstheme="minorHAnsi"/>
        </w:rPr>
        <w:t xml:space="preserve"> incluyendo gastos generales y utilidades del mercado de la construcción para las construcciones en las distintas comunas del país, con ubicación tanto urbana como rural, considerando el período</w:t>
      </w:r>
      <w:r w:rsidR="004E11DF">
        <w:rPr>
          <w:rStyle w:val="normaltextrun"/>
          <w:rFonts w:asciiTheme="minorHAnsi" w:hAnsiTheme="minorHAnsi" w:cstheme="minorHAnsi"/>
        </w:rPr>
        <w:t xml:space="preserve"> entre los años </w:t>
      </w:r>
      <w:r w:rsidR="0007615C" w:rsidRPr="00EF486E">
        <w:rPr>
          <w:rStyle w:val="normaltextrun"/>
          <w:rFonts w:asciiTheme="minorHAnsi" w:hAnsiTheme="minorHAnsi" w:cstheme="minorHAnsi"/>
        </w:rPr>
        <w:t>2018 y 2022</w:t>
      </w:r>
      <w:r w:rsidRPr="00EF486E">
        <w:rPr>
          <w:rStyle w:val="normaltextrun"/>
          <w:rFonts w:asciiTheme="minorHAnsi" w:hAnsiTheme="minorHAnsi" w:cstheme="minorHAnsi"/>
        </w:rPr>
        <w:t>.</w:t>
      </w:r>
    </w:p>
    <w:p w14:paraId="7F41BBA0" w14:textId="77777777" w:rsidR="0007615C" w:rsidRPr="00EF486E" w:rsidRDefault="0007615C" w:rsidP="003B21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highlight w:val="yellow"/>
        </w:rPr>
      </w:pPr>
    </w:p>
    <w:p w14:paraId="17C7EB5A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F486E">
        <w:rPr>
          <w:rStyle w:val="normaltextrun"/>
          <w:rFonts w:asciiTheme="minorHAnsi" w:hAnsiTheme="minorHAnsi" w:cstheme="minorHAnsi"/>
        </w:rPr>
        <w:t xml:space="preserve">Los antecedentes de este estudio se encuentran en </w:t>
      </w:r>
      <w:r w:rsidR="006F0FCC" w:rsidRPr="00EF486E">
        <w:rPr>
          <w:rStyle w:val="normaltextrun"/>
          <w:rFonts w:asciiTheme="minorHAnsi" w:hAnsiTheme="minorHAnsi" w:cstheme="minorHAnsi"/>
        </w:rPr>
        <w:t>Mercado Público</w:t>
      </w:r>
      <w:r w:rsidRPr="00EF486E">
        <w:rPr>
          <w:rStyle w:val="normaltextrun"/>
          <w:rFonts w:asciiTheme="minorHAnsi" w:hAnsiTheme="minorHAnsi" w:cstheme="minorHAnsi"/>
        </w:rPr>
        <w:t>, según el siguiente detalle:</w:t>
      </w:r>
      <w:r w:rsidRPr="00EF486E">
        <w:rPr>
          <w:rStyle w:val="eop"/>
          <w:rFonts w:asciiTheme="minorHAnsi" w:hAnsiTheme="minorHAnsi" w:cstheme="minorHAnsi"/>
        </w:rPr>
        <w:t> </w:t>
      </w:r>
    </w:p>
    <w:p w14:paraId="6B9CA9D8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F486E">
        <w:rPr>
          <w:rStyle w:val="eop"/>
          <w:rFonts w:asciiTheme="minorHAnsi" w:hAnsiTheme="minorHAnsi" w:cstheme="minorHAnsi"/>
        </w:rPr>
        <w:t> </w:t>
      </w:r>
    </w:p>
    <w:p w14:paraId="742CAE9D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F486E">
        <w:rPr>
          <w:rStyle w:val="normaltextrun"/>
          <w:rFonts w:asciiTheme="minorHAnsi" w:hAnsiTheme="minorHAnsi" w:cstheme="minorHAnsi"/>
        </w:rPr>
        <w:t>Licitación ID: </w:t>
      </w:r>
      <w:r w:rsidRPr="00EF486E">
        <w:rPr>
          <w:rStyle w:val="normaltextrun"/>
          <w:rFonts w:asciiTheme="minorHAnsi" w:hAnsiTheme="minorHAnsi" w:cstheme="minorHAnsi"/>
          <w:bCs/>
        </w:rPr>
        <w:t>1605-1-LE21</w:t>
      </w:r>
      <w:r w:rsidRPr="00EF486E">
        <w:rPr>
          <w:rStyle w:val="eop"/>
          <w:rFonts w:asciiTheme="minorHAnsi" w:hAnsiTheme="minorHAnsi" w:cstheme="minorHAnsi"/>
        </w:rPr>
        <w:t> </w:t>
      </w:r>
    </w:p>
    <w:p w14:paraId="7133B3A5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F486E">
        <w:rPr>
          <w:rStyle w:val="normaltextrun"/>
          <w:rFonts w:asciiTheme="minorHAnsi" w:hAnsiTheme="minorHAnsi" w:cstheme="minorHAnsi"/>
          <w:bCs/>
        </w:rPr>
        <w:t>LE-11149 ESTUDIO DE PRECIOS DE CONSTRUCCIÓN</w:t>
      </w:r>
      <w:r w:rsidRPr="00EF486E">
        <w:rPr>
          <w:rStyle w:val="eop"/>
          <w:rFonts w:asciiTheme="minorHAnsi" w:hAnsiTheme="minorHAnsi" w:cstheme="minorHAnsi"/>
        </w:rPr>
        <w:t> </w:t>
      </w:r>
    </w:p>
    <w:p w14:paraId="677FAF75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546A"/>
        </w:rPr>
      </w:pPr>
      <w:r w:rsidRPr="00EF486E">
        <w:rPr>
          <w:rStyle w:val="eop"/>
          <w:rFonts w:asciiTheme="minorHAnsi" w:hAnsiTheme="minorHAnsi" w:cstheme="minorHAnsi"/>
          <w:color w:val="808080"/>
        </w:rPr>
        <w:t> </w:t>
      </w:r>
    </w:p>
    <w:p w14:paraId="287B18B6" w14:textId="77777777" w:rsidR="0007615C" w:rsidRPr="00EF486E" w:rsidRDefault="00000000" w:rsidP="003B21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546A"/>
        </w:rPr>
      </w:pPr>
      <w:hyperlink r:id="rId11" w:tgtFrame="_blank" w:history="1">
        <w:r w:rsidR="0007615C" w:rsidRPr="00EF486E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https://www.mercadopublico.cl/Procurement/Modules/RFB/DetailsAcquisition.aspx?qs=2ZTLK033bWLenl28e9/ofg==</w:t>
        </w:r>
      </w:hyperlink>
      <w:r w:rsidR="0007615C" w:rsidRPr="00EF486E">
        <w:rPr>
          <w:rStyle w:val="eop"/>
          <w:rFonts w:asciiTheme="minorHAnsi" w:hAnsiTheme="minorHAnsi" w:cstheme="minorHAnsi"/>
          <w:color w:val="44546A"/>
        </w:rPr>
        <w:t> </w:t>
      </w:r>
    </w:p>
    <w:p w14:paraId="156FC59A" w14:textId="77777777" w:rsidR="0007615C" w:rsidRPr="00EF486E" w:rsidRDefault="0007615C" w:rsidP="003B21B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546A"/>
        </w:rPr>
      </w:pPr>
      <w:r w:rsidRPr="00EF486E">
        <w:rPr>
          <w:rStyle w:val="eop"/>
          <w:rFonts w:asciiTheme="minorHAnsi" w:hAnsiTheme="minorHAnsi" w:cstheme="minorHAnsi"/>
          <w:color w:val="44546A"/>
        </w:rPr>
        <w:t> </w:t>
      </w:r>
    </w:p>
    <w:p w14:paraId="7BFC635B" w14:textId="0EF7DDAF" w:rsidR="0007615C" w:rsidRPr="00EF486E" w:rsidRDefault="0007615C" w:rsidP="00F6370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EF486E">
        <w:rPr>
          <w:rStyle w:val="normaltextrun"/>
          <w:rFonts w:asciiTheme="minorHAnsi" w:hAnsiTheme="minorHAnsi" w:cstheme="minorHAnsi"/>
        </w:rPr>
        <w:t xml:space="preserve">El análisis </w:t>
      </w:r>
      <w:r w:rsidR="00F63703" w:rsidRPr="00EF486E">
        <w:rPr>
          <w:rStyle w:val="normaltextrun"/>
          <w:rFonts w:asciiTheme="minorHAnsi" w:hAnsiTheme="minorHAnsi" w:cstheme="minorHAnsi"/>
        </w:rPr>
        <w:t xml:space="preserve">detallado </w:t>
      </w:r>
      <w:r w:rsidRPr="00EF486E">
        <w:rPr>
          <w:rStyle w:val="normaltextrun"/>
          <w:rFonts w:asciiTheme="minorHAnsi" w:hAnsiTheme="minorHAnsi" w:cstheme="minorHAnsi"/>
        </w:rPr>
        <w:t>de los antecedentes</w:t>
      </w:r>
      <w:r w:rsidR="00F63703" w:rsidRPr="00EF486E">
        <w:rPr>
          <w:rStyle w:val="normaltextrun"/>
          <w:rFonts w:asciiTheme="minorHAnsi" w:hAnsiTheme="minorHAnsi" w:cstheme="minorHAnsi"/>
        </w:rPr>
        <w:t xml:space="preserve">, </w:t>
      </w:r>
      <w:r w:rsidRPr="00EF486E">
        <w:rPr>
          <w:rStyle w:val="normaltextrun"/>
          <w:rFonts w:asciiTheme="minorHAnsi" w:hAnsiTheme="minorHAnsi" w:cstheme="minorHAnsi"/>
        </w:rPr>
        <w:t>sobre los valores unitarios de construcción</w:t>
      </w:r>
      <w:r w:rsidR="00F63703" w:rsidRPr="00EF486E">
        <w:rPr>
          <w:rStyle w:val="normaltextrun"/>
          <w:rFonts w:asciiTheme="minorHAnsi" w:hAnsiTheme="minorHAnsi" w:cstheme="minorHAnsi"/>
        </w:rPr>
        <w:t xml:space="preserve"> </w:t>
      </w:r>
      <w:r w:rsidR="00C87E57" w:rsidRPr="00EF486E">
        <w:rPr>
          <w:rStyle w:val="normaltextrun"/>
          <w:rFonts w:asciiTheme="minorHAnsi" w:hAnsiTheme="minorHAnsi" w:cstheme="minorHAnsi"/>
        </w:rPr>
        <w:t xml:space="preserve">entregados, </w:t>
      </w:r>
      <w:r w:rsidR="00C72820" w:rsidRPr="00EF486E">
        <w:rPr>
          <w:rStyle w:val="normaltextrun"/>
          <w:rFonts w:asciiTheme="minorHAnsi" w:hAnsiTheme="minorHAnsi" w:cstheme="minorHAnsi"/>
        </w:rPr>
        <w:t xml:space="preserve">ha servido </w:t>
      </w:r>
      <w:r w:rsidRPr="00EF486E">
        <w:rPr>
          <w:rStyle w:val="normaltextrun"/>
          <w:rFonts w:asciiTheme="minorHAnsi" w:hAnsiTheme="minorHAnsi" w:cstheme="minorHAnsi"/>
        </w:rPr>
        <w:t xml:space="preserve">de </w:t>
      </w:r>
      <w:r w:rsidR="000A2B04" w:rsidRPr="00EF486E">
        <w:rPr>
          <w:rStyle w:val="normaltextrun"/>
          <w:rFonts w:asciiTheme="minorHAnsi" w:hAnsiTheme="minorHAnsi" w:cstheme="minorHAnsi"/>
        </w:rPr>
        <w:t>base</w:t>
      </w:r>
      <w:r w:rsidRPr="00EF486E">
        <w:rPr>
          <w:rStyle w:val="normaltextrun"/>
          <w:rFonts w:asciiTheme="minorHAnsi" w:hAnsiTheme="minorHAnsi" w:cstheme="minorHAnsi"/>
        </w:rPr>
        <w:t xml:space="preserve"> para el estudio de datos y posterior desarrollo de la propuesta de los valores a regir durante el proce</w:t>
      </w:r>
      <w:r w:rsidR="00F63703" w:rsidRPr="00EF486E">
        <w:rPr>
          <w:rStyle w:val="normaltextrun"/>
          <w:rFonts w:asciiTheme="minorHAnsi" w:hAnsiTheme="minorHAnsi" w:cstheme="minorHAnsi"/>
        </w:rPr>
        <w:t>so de Reavalúo No Agrícola 202</w:t>
      </w:r>
      <w:r w:rsidR="00C91982" w:rsidRPr="00EF486E">
        <w:rPr>
          <w:rStyle w:val="normaltextrun"/>
          <w:rFonts w:asciiTheme="minorHAnsi" w:hAnsiTheme="minorHAnsi" w:cstheme="minorHAnsi"/>
        </w:rPr>
        <w:t>2</w:t>
      </w:r>
      <w:r w:rsidR="00D15D6A">
        <w:rPr>
          <w:rStyle w:val="normaltextrun"/>
          <w:rFonts w:asciiTheme="minorHAnsi" w:hAnsiTheme="minorHAnsi" w:cstheme="minorHAnsi"/>
        </w:rPr>
        <w:t>,</w:t>
      </w:r>
      <w:r w:rsidR="00F63703" w:rsidRPr="00EF486E">
        <w:rPr>
          <w:rStyle w:val="normaltextrun"/>
          <w:rFonts w:asciiTheme="minorHAnsi" w:hAnsiTheme="minorHAnsi" w:cstheme="minorHAnsi"/>
        </w:rPr>
        <w:t xml:space="preserve"> </w:t>
      </w:r>
      <w:r w:rsidR="001C4EE4" w:rsidRPr="00EF486E">
        <w:rPr>
          <w:rStyle w:val="normaltextrun"/>
          <w:rFonts w:asciiTheme="minorHAnsi" w:hAnsiTheme="minorHAnsi" w:cstheme="minorHAnsi"/>
        </w:rPr>
        <w:t>Reavalúo</w:t>
      </w:r>
      <w:r w:rsidR="00D15D6A">
        <w:rPr>
          <w:rStyle w:val="normaltextrun"/>
          <w:rFonts w:asciiTheme="minorHAnsi" w:hAnsiTheme="minorHAnsi" w:cstheme="minorHAnsi"/>
        </w:rPr>
        <w:t>s</w:t>
      </w:r>
      <w:r w:rsidR="001C4EE4" w:rsidRPr="00EF486E">
        <w:rPr>
          <w:rStyle w:val="normaltextrun"/>
          <w:rFonts w:asciiTheme="minorHAnsi" w:hAnsiTheme="minorHAnsi" w:cstheme="minorHAnsi"/>
        </w:rPr>
        <w:t xml:space="preserve"> de </w:t>
      </w:r>
      <w:r w:rsidR="00F63703" w:rsidRPr="00EF486E">
        <w:rPr>
          <w:rStyle w:val="normaltextrun"/>
          <w:rFonts w:asciiTheme="minorHAnsi" w:hAnsiTheme="minorHAnsi" w:cstheme="minorHAnsi"/>
        </w:rPr>
        <w:t>Sitios No Edificados, Propiedades Abandonadas y Pozos Lastreros</w:t>
      </w:r>
      <w:r w:rsidR="00D15D6A">
        <w:rPr>
          <w:rStyle w:val="normaltextrun"/>
          <w:rFonts w:asciiTheme="minorHAnsi" w:hAnsiTheme="minorHAnsi" w:cstheme="minorHAnsi"/>
        </w:rPr>
        <w:t xml:space="preserve"> y Reavalúo Agrícola 2024</w:t>
      </w:r>
      <w:r w:rsidR="00EF486E">
        <w:rPr>
          <w:rStyle w:val="normaltextrun"/>
          <w:rFonts w:asciiTheme="minorHAnsi" w:hAnsiTheme="minorHAnsi" w:cstheme="minorHAnsi"/>
        </w:rPr>
        <w:t>.</w:t>
      </w:r>
    </w:p>
    <w:p w14:paraId="1C7CA607" w14:textId="77777777" w:rsidR="00F63703" w:rsidRPr="00EF486E" w:rsidRDefault="00F63703" w:rsidP="00F6370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74FA19B4" w14:textId="77777777" w:rsidR="0007615C" w:rsidRPr="00EF486E" w:rsidRDefault="0007615C" w:rsidP="0007615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inorHAnsi" w:hAnsiTheme="minorHAnsi" w:cstheme="minorHAnsi"/>
          <w:color w:val="44546A"/>
        </w:rPr>
      </w:pPr>
    </w:p>
    <w:p w14:paraId="39B91350" w14:textId="77777777" w:rsidR="008B2E27" w:rsidRPr="00EF486E" w:rsidRDefault="008B2E27" w:rsidP="00BC0427">
      <w:pPr>
        <w:pStyle w:val="Ttulo1"/>
        <w:rPr>
          <w:rFonts w:asciiTheme="minorHAnsi" w:eastAsia="Arial" w:hAnsiTheme="minorHAnsi" w:cstheme="minorHAnsi"/>
          <w:sz w:val="22"/>
          <w:szCs w:val="22"/>
        </w:rPr>
      </w:pPr>
      <w:r w:rsidRPr="00EF486E">
        <w:rPr>
          <w:rFonts w:asciiTheme="minorHAnsi" w:eastAsia="Arial" w:hAnsiTheme="minorHAnsi" w:cstheme="minorHAnsi"/>
          <w:sz w:val="22"/>
          <w:szCs w:val="22"/>
        </w:rPr>
        <w:t>CLASIFICACIÓN DE LAS CONSTRUCCIONES</w:t>
      </w:r>
    </w:p>
    <w:p w14:paraId="0C26C6E5" w14:textId="08056973" w:rsidR="00643116" w:rsidRPr="00EF486E" w:rsidRDefault="00CE5680" w:rsidP="00BC0427">
      <w:pPr>
        <w:spacing w:before="29" w:after="0"/>
        <w:ind w:right="62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Las construcciones se clasifican </w:t>
      </w:r>
      <w:r w:rsidR="002E4E2B" w:rsidRPr="00EF486E">
        <w:rPr>
          <w:rFonts w:eastAsia="Arial" w:cstheme="minorHAnsi"/>
        </w:rPr>
        <w:t xml:space="preserve">de acuerdo </w:t>
      </w:r>
      <w:r w:rsidR="00DF7042" w:rsidRPr="00EF486E">
        <w:rPr>
          <w:rFonts w:eastAsia="Arial" w:cstheme="minorHAnsi"/>
        </w:rPr>
        <w:t>con</w:t>
      </w:r>
      <w:r w:rsidRPr="00EF486E">
        <w:rPr>
          <w:rFonts w:eastAsia="Arial" w:cstheme="minorHAnsi"/>
        </w:rPr>
        <w:t xml:space="preserve"> su </w:t>
      </w:r>
      <w:r w:rsidR="00530951">
        <w:rPr>
          <w:rFonts w:eastAsia="Arial" w:cstheme="minorHAnsi"/>
        </w:rPr>
        <w:t>t</w:t>
      </w:r>
      <w:r w:rsidRPr="00EF486E">
        <w:rPr>
          <w:rFonts w:eastAsia="Arial" w:cstheme="minorHAnsi"/>
        </w:rPr>
        <w:t xml:space="preserve">ipo, </w:t>
      </w:r>
      <w:r w:rsidR="00530951">
        <w:rPr>
          <w:rFonts w:eastAsia="Arial" w:cstheme="minorHAnsi"/>
        </w:rPr>
        <w:t>c</w:t>
      </w:r>
      <w:r w:rsidRPr="00EF486E">
        <w:rPr>
          <w:rFonts w:eastAsia="Arial" w:cstheme="minorHAnsi"/>
        </w:rPr>
        <w:t xml:space="preserve">lase y </w:t>
      </w:r>
      <w:r w:rsidR="00530951">
        <w:rPr>
          <w:rFonts w:eastAsia="Arial" w:cstheme="minorHAnsi"/>
        </w:rPr>
        <w:t>c</w:t>
      </w:r>
      <w:r w:rsidRPr="00EF486E">
        <w:rPr>
          <w:rFonts w:eastAsia="Arial" w:cstheme="minorHAnsi"/>
        </w:rPr>
        <w:t>alidad</w:t>
      </w:r>
      <w:r w:rsidR="00B21E5D" w:rsidRPr="00EF486E">
        <w:rPr>
          <w:rFonts w:eastAsia="Arial" w:cstheme="minorHAnsi"/>
        </w:rPr>
        <w:t>.</w:t>
      </w:r>
      <w:r w:rsidR="00A92700" w:rsidRPr="00EF486E">
        <w:rPr>
          <w:rFonts w:eastAsia="Arial" w:cstheme="minorHAnsi"/>
        </w:rPr>
        <w:t xml:space="preserve"> </w:t>
      </w:r>
    </w:p>
    <w:p w14:paraId="46A90912" w14:textId="77777777" w:rsidR="008B2E27" w:rsidRPr="00EF486E" w:rsidRDefault="008B2E27" w:rsidP="00BC0427">
      <w:pPr>
        <w:spacing w:before="29" w:after="0"/>
        <w:ind w:right="62"/>
        <w:jc w:val="both"/>
        <w:rPr>
          <w:rFonts w:eastAsia="Arial" w:cstheme="minorHAnsi"/>
          <w:b/>
          <w:bCs/>
          <w:spacing w:val="2"/>
          <w:position w:val="-1"/>
        </w:rPr>
      </w:pPr>
    </w:p>
    <w:p w14:paraId="5DCDD51F" w14:textId="21A485FF" w:rsidR="00A92700" w:rsidRPr="00EF486E" w:rsidRDefault="00B46B07" w:rsidP="00A92700">
      <w:pPr>
        <w:spacing w:before="29" w:after="0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Respecto de la </w:t>
      </w:r>
      <w:r w:rsidR="00530951">
        <w:rPr>
          <w:rFonts w:eastAsia="Arial" w:cstheme="minorHAnsi"/>
        </w:rPr>
        <w:t>c</w:t>
      </w:r>
      <w:r w:rsidRPr="00EF486E">
        <w:rPr>
          <w:rFonts w:eastAsia="Arial" w:cstheme="minorHAnsi"/>
        </w:rPr>
        <w:t xml:space="preserve">lase y </w:t>
      </w:r>
      <w:r w:rsidR="00530951">
        <w:rPr>
          <w:rFonts w:eastAsia="Arial" w:cstheme="minorHAnsi"/>
        </w:rPr>
        <w:t>c</w:t>
      </w:r>
      <w:r w:rsidRPr="00EF486E">
        <w:rPr>
          <w:rFonts w:eastAsia="Arial" w:cstheme="minorHAnsi"/>
        </w:rPr>
        <w:t xml:space="preserve">alidad de la </w:t>
      </w:r>
      <w:r w:rsidR="00A92700" w:rsidRPr="00EF486E">
        <w:rPr>
          <w:rFonts w:eastAsia="Arial" w:cstheme="minorHAnsi"/>
        </w:rPr>
        <w:t xml:space="preserve">tasación fiscal de las construcciones, </w:t>
      </w:r>
      <w:r w:rsidR="00EF486E">
        <w:rPr>
          <w:rFonts w:eastAsia="Arial" w:cstheme="minorHAnsi"/>
        </w:rPr>
        <w:t>é</w:t>
      </w:r>
      <w:r w:rsidR="00A92700" w:rsidRPr="00EF486E">
        <w:rPr>
          <w:rFonts w:eastAsia="Arial" w:cstheme="minorHAnsi"/>
        </w:rPr>
        <w:t xml:space="preserve">stas se </w:t>
      </w:r>
      <w:r w:rsidR="008C687A" w:rsidRPr="00EF486E">
        <w:rPr>
          <w:rFonts w:eastAsia="Arial" w:cstheme="minorHAnsi"/>
        </w:rPr>
        <w:t>determinarán</w:t>
      </w:r>
      <w:r w:rsidR="00A92700" w:rsidRPr="00EF486E">
        <w:rPr>
          <w:rFonts w:eastAsia="Arial" w:cstheme="minorHAnsi"/>
        </w:rPr>
        <w:t xml:space="preserve"> empleando para ello la información</w:t>
      </w:r>
      <w:r w:rsidR="006140F6" w:rsidRPr="00EF486E">
        <w:rPr>
          <w:rFonts w:eastAsia="Arial" w:cstheme="minorHAnsi"/>
        </w:rPr>
        <w:t xml:space="preserve">, antecedentes o análisis </w:t>
      </w:r>
      <w:r w:rsidR="00A92700" w:rsidRPr="00EF486E">
        <w:rPr>
          <w:rFonts w:eastAsia="Arial" w:cstheme="minorHAnsi"/>
        </w:rPr>
        <w:t xml:space="preserve">que disponga este Servicio que permitan </w:t>
      </w:r>
      <w:r w:rsidR="00B179F9" w:rsidRPr="00EF486E">
        <w:rPr>
          <w:rFonts w:eastAsia="Arial" w:cstheme="minorHAnsi"/>
        </w:rPr>
        <w:t>definir</w:t>
      </w:r>
      <w:r w:rsidR="00A92700" w:rsidRPr="00EF486E">
        <w:rPr>
          <w:rFonts w:eastAsia="Arial" w:cstheme="minorHAnsi"/>
        </w:rPr>
        <w:t xml:space="preserve"> de manera fundada sus características, </w:t>
      </w:r>
      <w:r w:rsidR="008C687A" w:rsidRPr="00EF486E">
        <w:rPr>
          <w:rFonts w:eastAsia="Arial" w:cstheme="minorHAnsi"/>
        </w:rPr>
        <w:t>incluyendo</w:t>
      </w:r>
      <w:r w:rsidR="006140F6" w:rsidRPr="00EF486E">
        <w:rPr>
          <w:rFonts w:eastAsia="Arial" w:cstheme="minorHAnsi"/>
        </w:rPr>
        <w:t xml:space="preserve"> </w:t>
      </w:r>
      <w:r w:rsidR="00A92700" w:rsidRPr="00EF486E">
        <w:rPr>
          <w:rFonts w:eastAsia="Arial" w:cstheme="minorHAnsi"/>
        </w:rPr>
        <w:t>la información proporcionada por otros organismos públicos.</w:t>
      </w:r>
    </w:p>
    <w:p w14:paraId="3C760172" w14:textId="77777777" w:rsidR="00A92700" w:rsidRPr="00EF486E" w:rsidRDefault="00A92700" w:rsidP="00BC0427">
      <w:pPr>
        <w:spacing w:before="29" w:after="0"/>
        <w:ind w:right="62"/>
        <w:jc w:val="both"/>
        <w:rPr>
          <w:rFonts w:eastAsia="Arial" w:cstheme="minorHAnsi"/>
          <w:b/>
          <w:bCs/>
          <w:spacing w:val="2"/>
          <w:position w:val="-1"/>
        </w:rPr>
      </w:pPr>
    </w:p>
    <w:p w14:paraId="16223D92" w14:textId="77777777" w:rsidR="00034422" w:rsidRPr="00EF486E" w:rsidRDefault="008B2E27" w:rsidP="00034422">
      <w:pPr>
        <w:pStyle w:val="Ttulo2"/>
        <w:keepLines w:val="0"/>
        <w:widowControl/>
        <w:spacing w:before="120" w:after="240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EF486E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TIPO CONSTRUCTIVO</w:t>
      </w:r>
    </w:p>
    <w:p w14:paraId="3AA0C4A2" w14:textId="77777777" w:rsidR="00034422" w:rsidRPr="00EF486E" w:rsidRDefault="00034422" w:rsidP="004C7E40">
      <w:pPr>
        <w:jc w:val="both"/>
        <w:rPr>
          <w:rFonts w:cstheme="minorHAnsi"/>
        </w:rPr>
      </w:pPr>
      <w:r w:rsidRPr="00EF486E">
        <w:rPr>
          <w:rFonts w:cstheme="minorHAnsi"/>
        </w:rPr>
        <w:t xml:space="preserve">Corresponde </w:t>
      </w:r>
      <w:r w:rsidR="004C7E40" w:rsidRPr="00EF486E">
        <w:rPr>
          <w:rFonts w:cstheme="minorHAnsi"/>
        </w:rPr>
        <w:t xml:space="preserve">a las distintas categorías constructivas de las edificaciones, diferenciándolas según su método constructivo, usos y escalas. </w:t>
      </w:r>
      <w:r w:rsidR="00317C68" w:rsidRPr="00EF486E">
        <w:rPr>
          <w:rFonts w:cstheme="minorHAnsi"/>
        </w:rPr>
        <w:t>E</w:t>
      </w:r>
      <w:r w:rsidR="00E814F3" w:rsidRPr="00EF486E">
        <w:rPr>
          <w:rFonts w:cstheme="minorHAnsi"/>
        </w:rPr>
        <w:t xml:space="preserve">sta primera clasificación, distingue las siguientes tipologías: </w:t>
      </w:r>
    </w:p>
    <w:p w14:paraId="44A45657" w14:textId="77777777" w:rsidR="00643116" w:rsidRPr="00EF486E" w:rsidRDefault="00CE5680" w:rsidP="00817964">
      <w:pPr>
        <w:pStyle w:val="Ttulo3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486E">
        <w:rPr>
          <w:rFonts w:asciiTheme="minorHAnsi" w:eastAsia="Arial" w:hAnsiTheme="minorHAnsi" w:cstheme="minorHAnsi"/>
          <w:b/>
          <w:bCs/>
          <w:sz w:val="22"/>
          <w:szCs w:val="22"/>
        </w:rPr>
        <w:t>GALPONES</w:t>
      </w:r>
      <w:r w:rsidR="00B21E5D" w:rsidRPr="00EF486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911920" w14:textId="7B28F085" w:rsidR="00643116" w:rsidRPr="00EF486E" w:rsidRDefault="00CE5680" w:rsidP="00B722CC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Construcciones no habitacionales de un piso, diseñadas para cubrir grandes luces. Presentan plantas libres con una estructura soportante modular y repetitiva. Los elementos estructurales son sus apoyos verticales</w:t>
      </w:r>
      <w:r w:rsidR="006A48F6" w:rsidRPr="00EF486E">
        <w:rPr>
          <w:rFonts w:eastAsia="Arial" w:cstheme="minorHAnsi"/>
        </w:rPr>
        <w:t xml:space="preserve"> y elementos de transmisión de cargas horizontales. Adicionalmente, pueden tener subterráneos y/o zócalos y/o contener construcciones interiores</w:t>
      </w:r>
      <w:r w:rsidR="003648CE" w:rsidRPr="00EF486E">
        <w:rPr>
          <w:rFonts w:eastAsia="Arial" w:cstheme="minorHAnsi"/>
        </w:rPr>
        <w:t>, bases estructurales de maquinaria</w:t>
      </w:r>
      <w:r w:rsidR="006A48F6" w:rsidRPr="00EF486E">
        <w:rPr>
          <w:rFonts w:eastAsia="Arial" w:cstheme="minorHAnsi"/>
        </w:rPr>
        <w:t xml:space="preserve"> o altillos, independientes de la estructura del galpón o formando parte de ésta.</w:t>
      </w:r>
      <w:r w:rsidR="00E814F3" w:rsidRPr="00EF486E">
        <w:rPr>
          <w:rFonts w:eastAsia="Arial" w:cstheme="minorHAnsi"/>
        </w:rPr>
        <w:t xml:space="preserve"> La </w:t>
      </w:r>
      <w:r w:rsidR="00530951">
        <w:rPr>
          <w:rFonts w:eastAsia="Arial" w:cstheme="minorHAnsi"/>
        </w:rPr>
        <w:t>c</w:t>
      </w:r>
      <w:r w:rsidR="00EF486E" w:rsidRPr="00EF486E">
        <w:rPr>
          <w:rFonts w:eastAsia="Arial" w:cstheme="minorHAnsi"/>
        </w:rPr>
        <w:t xml:space="preserve">alidad </w:t>
      </w:r>
      <w:r w:rsidR="00E814F3" w:rsidRPr="00EF486E">
        <w:rPr>
          <w:rFonts w:eastAsia="Arial" w:cstheme="minorHAnsi"/>
        </w:rPr>
        <w:t xml:space="preserve">de estas obras será determinada en base a la aplicación de </w:t>
      </w:r>
      <w:r w:rsidR="00480C04">
        <w:rPr>
          <w:rFonts w:eastAsia="Arial" w:cstheme="minorHAnsi"/>
        </w:rPr>
        <w:t xml:space="preserve">la </w:t>
      </w:r>
      <w:r w:rsidR="00530951">
        <w:rPr>
          <w:rFonts w:eastAsia="Arial" w:cstheme="minorHAnsi"/>
        </w:rPr>
        <w:t>g</w:t>
      </w:r>
      <w:r w:rsidR="00EF486E">
        <w:rPr>
          <w:rFonts w:eastAsia="Arial" w:cstheme="minorHAnsi"/>
        </w:rPr>
        <w:t xml:space="preserve">uía para </w:t>
      </w:r>
      <w:r w:rsidR="00530951">
        <w:rPr>
          <w:rFonts w:eastAsia="Arial" w:cstheme="minorHAnsi"/>
        </w:rPr>
        <w:t>d</w:t>
      </w:r>
      <w:r w:rsidR="00EF486E">
        <w:rPr>
          <w:rFonts w:eastAsia="Arial" w:cstheme="minorHAnsi"/>
        </w:rPr>
        <w:t xml:space="preserve">efinir la </w:t>
      </w:r>
      <w:r w:rsidR="00530951">
        <w:rPr>
          <w:rFonts w:eastAsia="Arial" w:cstheme="minorHAnsi"/>
        </w:rPr>
        <w:t>c</w:t>
      </w:r>
      <w:r w:rsidR="00EF486E">
        <w:rPr>
          <w:rFonts w:eastAsia="Arial" w:cstheme="minorHAnsi"/>
        </w:rPr>
        <w:t xml:space="preserve">alidad de las </w:t>
      </w:r>
      <w:r w:rsidR="00530951">
        <w:rPr>
          <w:rFonts w:eastAsia="Arial" w:cstheme="minorHAnsi"/>
        </w:rPr>
        <w:t>c</w:t>
      </w:r>
      <w:r w:rsidR="00EF486E">
        <w:rPr>
          <w:rFonts w:eastAsia="Arial" w:cstheme="minorHAnsi"/>
        </w:rPr>
        <w:t>onstrucciones</w:t>
      </w:r>
      <w:r w:rsidR="00D86F3A" w:rsidRPr="00EF486E">
        <w:rPr>
          <w:rFonts w:eastAsia="Arial" w:cstheme="minorHAnsi"/>
        </w:rPr>
        <w:t xml:space="preserve"> correspondiente</w:t>
      </w:r>
      <w:r w:rsidR="00B722CC" w:rsidRPr="00EF486E">
        <w:rPr>
          <w:rFonts w:eastAsia="Arial" w:cstheme="minorHAnsi"/>
        </w:rPr>
        <w:t>.</w:t>
      </w:r>
    </w:p>
    <w:p w14:paraId="2C7DD271" w14:textId="77777777" w:rsidR="00BF5770" w:rsidRPr="00EF486E" w:rsidRDefault="00BF5770" w:rsidP="00BF5770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La superficie de estas construcciones se determina de acuerdo </w:t>
      </w:r>
      <w:r w:rsidR="00DF7042" w:rsidRPr="00EF486E">
        <w:rPr>
          <w:rFonts w:eastAsia="Arial" w:cstheme="minorHAnsi"/>
        </w:rPr>
        <w:t>con</w:t>
      </w:r>
      <w:r w:rsidRPr="00EF486E">
        <w:rPr>
          <w:rFonts w:eastAsia="Arial" w:cstheme="minorHAnsi"/>
        </w:rPr>
        <w:t xml:space="preserve"> lo establecido en la Ordenanza General de Urbanismo y Construcciones (OGUC), a excepción de los galpones abiertos, en cuyo caso la superficie se determina de acuerdo con la proyección de la</w:t>
      </w:r>
      <w:r w:rsidR="00C10B1B" w:rsidRPr="00EF486E">
        <w:rPr>
          <w:rFonts w:eastAsia="Arial" w:cstheme="minorHAnsi"/>
        </w:rPr>
        <w:t>(s)</w:t>
      </w:r>
      <w:r w:rsidRPr="00EF486E">
        <w:rPr>
          <w:rFonts w:eastAsia="Arial" w:cstheme="minorHAnsi"/>
        </w:rPr>
        <w:t xml:space="preserve"> cubierta</w:t>
      </w:r>
      <w:r w:rsidR="00C10B1B" w:rsidRPr="00EF486E">
        <w:rPr>
          <w:rFonts w:eastAsia="Arial" w:cstheme="minorHAnsi"/>
        </w:rPr>
        <w:t>(s)</w:t>
      </w:r>
      <w:r w:rsidRPr="00EF486E">
        <w:rPr>
          <w:rFonts w:eastAsia="Arial" w:cstheme="minorHAnsi"/>
        </w:rPr>
        <w:t xml:space="preserve"> en su planta. </w:t>
      </w:r>
    </w:p>
    <w:p w14:paraId="71FF0F97" w14:textId="77777777" w:rsidR="001A46B3" w:rsidRPr="00EF486E" w:rsidRDefault="001A46B3" w:rsidP="00BC0427">
      <w:pPr>
        <w:spacing w:before="67" w:after="0"/>
        <w:ind w:right="69"/>
        <w:jc w:val="both"/>
        <w:rPr>
          <w:rFonts w:eastAsia="Arial" w:cstheme="minorHAnsi"/>
          <w:color w:val="76923C" w:themeColor="accent3" w:themeShade="BF"/>
        </w:rPr>
      </w:pPr>
    </w:p>
    <w:p w14:paraId="61060C30" w14:textId="77777777" w:rsidR="00455694" w:rsidRPr="00EF486E" w:rsidRDefault="00455694" w:rsidP="00817964">
      <w:pPr>
        <w:pStyle w:val="Ttulo3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F486E">
        <w:rPr>
          <w:rFonts w:asciiTheme="minorHAnsi" w:eastAsia="Arial" w:hAnsiTheme="minorHAnsi" w:cstheme="minorHAnsi"/>
          <w:b/>
          <w:bCs/>
          <w:sz w:val="22"/>
          <w:szCs w:val="22"/>
        </w:rPr>
        <w:t>OBRAS CIVILES:</w:t>
      </w:r>
    </w:p>
    <w:p w14:paraId="400E82DA" w14:textId="77777777" w:rsidR="00EF5C1F" w:rsidRPr="00EF486E" w:rsidRDefault="00EF5C1F" w:rsidP="00BC0427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Las obras civiles corresponden a obras de infraestructura, las cuales contribuyen a la organización y utilización del territorio. Se relacionan con la infraestructura vial, de </w:t>
      </w:r>
      <w:r w:rsidR="00B410C6" w:rsidRPr="00EF486E">
        <w:rPr>
          <w:rFonts w:eastAsia="Arial" w:cstheme="minorHAnsi"/>
        </w:rPr>
        <w:t>transporte, industria, energía,</w:t>
      </w:r>
      <w:r w:rsidRPr="00EF486E">
        <w:rPr>
          <w:rFonts w:eastAsia="Arial" w:cstheme="minorHAnsi"/>
        </w:rPr>
        <w:t xml:space="preserve"> sanitaria</w:t>
      </w:r>
      <w:r w:rsidR="00B410C6" w:rsidRPr="00EF486E">
        <w:rPr>
          <w:rFonts w:eastAsia="Arial" w:cstheme="minorHAnsi"/>
        </w:rPr>
        <w:t>, entre otras</w:t>
      </w:r>
      <w:r w:rsidRPr="00EF486E">
        <w:rPr>
          <w:rFonts w:eastAsia="Arial" w:cstheme="minorHAnsi"/>
        </w:rPr>
        <w:t>.</w:t>
      </w:r>
    </w:p>
    <w:p w14:paraId="07BEB0E0" w14:textId="77777777" w:rsidR="00EF5C1F" w:rsidRPr="00EF486E" w:rsidRDefault="00EF5C1F" w:rsidP="00BC0427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Para efectos del Impuesto Terri</w:t>
      </w:r>
      <w:r w:rsidR="0002438E" w:rsidRPr="00EF486E">
        <w:rPr>
          <w:rFonts w:eastAsia="Arial" w:cstheme="minorHAnsi"/>
        </w:rPr>
        <w:t>torial, las obras civiles inclu</w:t>
      </w:r>
      <w:r w:rsidR="00B410C6" w:rsidRPr="00EF486E">
        <w:rPr>
          <w:rFonts w:eastAsia="Arial" w:cstheme="minorHAnsi"/>
        </w:rPr>
        <w:t>yen</w:t>
      </w:r>
      <w:r w:rsidRPr="00EF486E">
        <w:rPr>
          <w:rFonts w:eastAsia="Arial" w:cstheme="minorHAnsi"/>
        </w:rPr>
        <w:t>: pistas de aterrizaje</w:t>
      </w:r>
      <w:r w:rsidR="00384E43" w:rsidRPr="00EF486E">
        <w:rPr>
          <w:rFonts w:eastAsia="Arial" w:cstheme="minorHAnsi"/>
        </w:rPr>
        <w:t>,</w:t>
      </w:r>
      <w:r w:rsidR="001A1413" w:rsidRPr="00EF486E">
        <w:rPr>
          <w:rFonts w:eastAsia="Arial" w:cstheme="minorHAnsi"/>
        </w:rPr>
        <w:t xml:space="preserve"> pavimentos de alto tonelaje</w:t>
      </w:r>
      <w:r w:rsidRPr="00EF486E">
        <w:rPr>
          <w:rFonts w:eastAsia="Arial" w:cstheme="minorHAnsi"/>
        </w:rPr>
        <w:t xml:space="preserve">, muelles, molos, muros </w:t>
      </w:r>
      <w:r w:rsidR="005A6D3B" w:rsidRPr="00EF486E">
        <w:rPr>
          <w:rFonts w:eastAsia="Arial" w:cstheme="minorHAnsi"/>
        </w:rPr>
        <w:t xml:space="preserve">y otros elementos </w:t>
      </w:r>
      <w:r w:rsidRPr="00EF486E">
        <w:rPr>
          <w:rFonts w:eastAsia="Arial" w:cstheme="minorHAnsi"/>
        </w:rPr>
        <w:t xml:space="preserve">de contención, presas, embalses, obras hidráulicas o sanitarias, así como bases estructurales de maquinaria e instalaciones, </w:t>
      </w:r>
      <w:r w:rsidR="00B236DC" w:rsidRPr="00EF486E">
        <w:rPr>
          <w:rFonts w:eastAsia="Arial" w:cstheme="minorHAnsi"/>
        </w:rPr>
        <w:t xml:space="preserve">u </w:t>
      </w:r>
      <w:r w:rsidRPr="00EF486E">
        <w:rPr>
          <w:rFonts w:eastAsia="Arial" w:cstheme="minorHAnsi"/>
        </w:rPr>
        <w:t>otras</w:t>
      </w:r>
      <w:r w:rsidR="00B236DC" w:rsidRPr="00EF486E">
        <w:rPr>
          <w:rFonts w:eastAsia="Arial" w:cstheme="minorHAnsi"/>
        </w:rPr>
        <w:t xml:space="preserve"> similares</w:t>
      </w:r>
      <w:r w:rsidRPr="00EF486E">
        <w:rPr>
          <w:rFonts w:eastAsia="Arial" w:cstheme="minorHAnsi"/>
        </w:rPr>
        <w:t>.</w:t>
      </w:r>
    </w:p>
    <w:p w14:paraId="39944662" w14:textId="77777777" w:rsidR="00AC24AE" w:rsidRPr="00EF486E" w:rsidRDefault="00AC24AE" w:rsidP="00AC24AE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lastRenderedPageBreak/>
        <w:t>Las obras civiles pueden insertarse en bienes inmuebles complejos y de uso especializado, denominados Inmuebles de Características Especiales (ICE). Para efe</w:t>
      </w:r>
      <w:r w:rsidR="006058C5" w:rsidRPr="00EF486E">
        <w:rPr>
          <w:rFonts w:eastAsia="Arial" w:cstheme="minorHAnsi"/>
        </w:rPr>
        <w:t>ctos de</w:t>
      </w:r>
      <w:r w:rsidR="0054445A" w:rsidRPr="00EF486E">
        <w:rPr>
          <w:rFonts w:eastAsia="Arial" w:cstheme="minorHAnsi"/>
        </w:rPr>
        <w:t>l Impuesto Territorial se consideran los siguientes ICEs: centrales generadoras de energía e</w:t>
      </w:r>
      <w:r w:rsidR="006C4E6E" w:rsidRPr="00EF486E">
        <w:rPr>
          <w:rFonts w:eastAsia="Arial" w:cstheme="minorHAnsi"/>
        </w:rPr>
        <w:t>léctrica</w:t>
      </w:r>
      <w:r w:rsidR="0054445A" w:rsidRPr="00EF486E">
        <w:rPr>
          <w:rFonts w:eastAsia="Arial" w:cstheme="minorHAnsi"/>
        </w:rPr>
        <w:t>, (hidroeléctricas, termoeléctricas, parques eólicos, solares, etc.), puertos, terminales marítimos o aéreos, astilleros, refinerías de petróleo, plantas industriales, plantas mineras, fundiciones y refinerías de cobre, entre otras.</w:t>
      </w:r>
    </w:p>
    <w:p w14:paraId="085D029C" w14:textId="77777777" w:rsidR="00D47EF9" w:rsidRPr="00EF486E" w:rsidRDefault="00D47EF9" w:rsidP="00BC0427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Esta tipología constructiva presenta magnitudes</w:t>
      </w:r>
      <w:r w:rsidR="00A46A9B" w:rsidRPr="00EF486E">
        <w:rPr>
          <w:rFonts w:eastAsia="Arial" w:cstheme="minorHAnsi"/>
        </w:rPr>
        <w:t xml:space="preserve"> y usos</w:t>
      </w:r>
      <w:r w:rsidRPr="00EF486E">
        <w:rPr>
          <w:rFonts w:eastAsia="Arial" w:cstheme="minorHAnsi"/>
        </w:rPr>
        <w:t xml:space="preserve"> </w:t>
      </w:r>
      <w:r w:rsidR="00A46A9B" w:rsidRPr="00EF486E">
        <w:rPr>
          <w:rFonts w:eastAsia="Arial" w:cstheme="minorHAnsi"/>
        </w:rPr>
        <w:t>que difieren del resto de las</w:t>
      </w:r>
      <w:r w:rsidRPr="00EF486E">
        <w:rPr>
          <w:rFonts w:eastAsia="Arial" w:cstheme="minorHAnsi"/>
        </w:rPr>
        <w:t xml:space="preserve"> tipologías,</w:t>
      </w:r>
      <w:r w:rsidR="00A46A9B" w:rsidRPr="00EF486E">
        <w:rPr>
          <w:rFonts w:eastAsia="Arial" w:cstheme="minorHAnsi"/>
        </w:rPr>
        <w:t xml:space="preserve"> por lo que podrán acceder</w:t>
      </w:r>
      <w:r w:rsidR="00C005A5" w:rsidRPr="00EF486E">
        <w:rPr>
          <w:rFonts w:eastAsia="Arial" w:cstheme="minorHAnsi"/>
        </w:rPr>
        <w:t>, bajo ciertas condiciones, y solo</w:t>
      </w:r>
      <w:r w:rsidR="0057165B" w:rsidRPr="00EF486E">
        <w:rPr>
          <w:rFonts w:eastAsia="Arial" w:cstheme="minorHAnsi"/>
        </w:rPr>
        <w:t xml:space="preserve"> para el caso de las obras civiles de hormigón (OB)</w:t>
      </w:r>
      <w:r w:rsidR="00A46A9B" w:rsidRPr="00EF486E">
        <w:rPr>
          <w:rFonts w:eastAsia="Arial" w:cstheme="minorHAnsi"/>
        </w:rPr>
        <w:t xml:space="preserve">, a la aplicación de </w:t>
      </w:r>
      <w:r w:rsidRPr="00EF486E">
        <w:rPr>
          <w:rFonts w:eastAsia="Arial" w:cstheme="minorHAnsi"/>
        </w:rPr>
        <w:t>un coeficiente por volumen</w:t>
      </w:r>
      <w:r w:rsidR="0045351E" w:rsidRPr="00EF486E">
        <w:rPr>
          <w:rFonts w:eastAsia="Arial" w:cstheme="minorHAnsi"/>
        </w:rPr>
        <w:t xml:space="preserve"> de obra</w:t>
      </w:r>
      <w:r w:rsidR="00774EE6" w:rsidRPr="00EF486E">
        <w:rPr>
          <w:rFonts w:eastAsia="Arial" w:cstheme="minorHAnsi"/>
        </w:rPr>
        <w:t>.</w:t>
      </w:r>
    </w:p>
    <w:p w14:paraId="7339C873" w14:textId="77777777" w:rsidR="000A3F89" w:rsidRPr="00EF486E" w:rsidRDefault="000A3F89" w:rsidP="000A3F89">
      <w:pPr>
        <w:spacing w:before="67" w:after="0"/>
        <w:ind w:right="69"/>
        <w:jc w:val="both"/>
        <w:rPr>
          <w:rFonts w:eastAsia="Arial" w:cstheme="minorHAnsi"/>
        </w:rPr>
      </w:pPr>
    </w:p>
    <w:p w14:paraId="0ACBE34F" w14:textId="77777777" w:rsidR="00894BD5" w:rsidRPr="00EF486E" w:rsidRDefault="00376A00" w:rsidP="00376A00">
      <w:pPr>
        <w:tabs>
          <w:tab w:val="left" w:pos="680"/>
        </w:tabs>
        <w:spacing w:after="0"/>
        <w:ind w:right="-20"/>
        <w:rPr>
          <w:rFonts w:eastAsia="Arial" w:cstheme="minorHAnsi"/>
          <w:b/>
          <w:spacing w:val="1"/>
        </w:rPr>
      </w:pPr>
      <w:r w:rsidRPr="00EF486E">
        <w:rPr>
          <w:rFonts w:eastAsia="Arial" w:cstheme="minorHAnsi"/>
          <w:b/>
          <w:spacing w:val="1"/>
        </w:rPr>
        <w:t xml:space="preserve">2.1.3 </w:t>
      </w:r>
      <w:r w:rsidR="00894BD5" w:rsidRPr="00EF486E">
        <w:rPr>
          <w:rFonts w:eastAsia="Arial" w:cstheme="minorHAnsi"/>
          <w:b/>
          <w:spacing w:val="1"/>
        </w:rPr>
        <w:t>OBRAS COMPLEMENTARIAS:</w:t>
      </w:r>
    </w:p>
    <w:p w14:paraId="4ADC072B" w14:textId="481EC33C" w:rsidR="002D4167" w:rsidRPr="00EF486E" w:rsidRDefault="00376A00" w:rsidP="008F2F6C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Para efectos del Impuesto Territorial,</w:t>
      </w:r>
      <w:r w:rsidR="009A564B">
        <w:rPr>
          <w:rFonts w:eastAsia="Arial" w:cstheme="minorHAnsi"/>
        </w:rPr>
        <w:t xml:space="preserve"> este tipo de edificaciones corresponden a construcciones complementarias al destino principal del predio.</w:t>
      </w:r>
      <w:r w:rsidRPr="00EF486E">
        <w:rPr>
          <w:rFonts w:eastAsia="Arial" w:cstheme="minorHAnsi"/>
        </w:rPr>
        <w:t xml:space="preserve"> </w:t>
      </w:r>
    </w:p>
    <w:p w14:paraId="760BE2AC" w14:textId="2BE44C1C" w:rsidR="00647D49" w:rsidRPr="00EF486E" w:rsidRDefault="002D4167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Dentro de estas obras se encuentran las marquesinas de estaciones de servicio,</w:t>
      </w:r>
      <w:r w:rsidR="009A564B">
        <w:rPr>
          <w:rFonts w:eastAsia="Arial" w:cstheme="minorHAnsi"/>
        </w:rPr>
        <w:t xml:space="preserve"> techumbres,</w:t>
      </w:r>
      <w:r w:rsidRPr="00EF486E">
        <w:rPr>
          <w:rFonts w:eastAsia="Arial" w:cstheme="minorHAnsi"/>
        </w:rPr>
        <w:t xml:space="preserve"> pavimentos exteriores, piscinas</w:t>
      </w:r>
      <w:r w:rsidR="004C605A" w:rsidRPr="00EF486E">
        <w:rPr>
          <w:rFonts w:eastAsia="Arial" w:cstheme="minorHAnsi"/>
        </w:rPr>
        <w:t xml:space="preserve">, </w:t>
      </w:r>
      <w:r w:rsidRPr="00EF486E">
        <w:rPr>
          <w:rFonts w:eastAsia="Arial" w:cstheme="minorHAnsi"/>
        </w:rPr>
        <w:t>silos</w:t>
      </w:r>
      <w:r w:rsidR="004C605A" w:rsidRPr="00EF486E">
        <w:rPr>
          <w:rFonts w:eastAsia="Arial" w:cstheme="minorHAnsi"/>
        </w:rPr>
        <w:t xml:space="preserve"> y estanques</w:t>
      </w:r>
      <w:r w:rsidRPr="00EF486E">
        <w:rPr>
          <w:rFonts w:eastAsia="Arial" w:cstheme="minorHAnsi"/>
        </w:rPr>
        <w:t xml:space="preserve">. </w:t>
      </w:r>
    </w:p>
    <w:p w14:paraId="4103C976" w14:textId="005DAC5D" w:rsidR="002D4167" w:rsidRPr="00EF486E" w:rsidRDefault="00647D49" w:rsidP="008F2F6C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Respecto de los silos, </w:t>
      </w:r>
      <w:r w:rsidR="002D4167" w:rsidRPr="00EF486E">
        <w:rPr>
          <w:rFonts w:eastAsia="Arial" w:cstheme="minorHAnsi"/>
        </w:rPr>
        <w:t>corresponden a construcciones de volumen vertical adheridas al terreno, destinad</w:t>
      </w:r>
      <w:r w:rsidR="00EC3D68" w:rsidRPr="00EF486E">
        <w:rPr>
          <w:rFonts w:eastAsia="Arial" w:cstheme="minorHAnsi"/>
        </w:rPr>
        <w:t>os</w:t>
      </w:r>
      <w:r w:rsidR="002D4167" w:rsidRPr="00EF486E">
        <w:rPr>
          <w:rFonts w:eastAsia="Arial" w:cstheme="minorHAnsi"/>
        </w:rPr>
        <w:t xml:space="preserve"> al almacenaje de materiales a granel, tales como trigo, harina, granos, áridos, etc</w:t>
      </w:r>
      <w:r w:rsidRPr="00EF486E">
        <w:rPr>
          <w:rFonts w:eastAsia="Arial" w:cstheme="minorHAnsi"/>
        </w:rPr>
        <w:t>. Por su parte</w:t>
      </w:r>
      <w:r w:rsidR="002D4167" w:rsidRPr="00EF486E">
        <w:rPr>
          <w:rFonts w:eastAsia="Arial" w:cstheme="minorHAnsi"/>
        </w:rPr>
        <w:t xml:space="preserve"> los estanques</w:t>
      </w:r>
      <w:r w:rsidR="006F497D" w:rsidRPr="00EF486E">
        <w:rPr>
          <w:rFonts w:eastAsia="Arial" w:cstheme="minorHAnsi"/>
        </w:rPr>
        <w:t xml:space="preserve"> son</w:t>
      </w:r>
      <w:r w:rsidR="002D4167" w:rsidRPr="00EF486E">
        <w:rPr>
          <w:rFonts w:eastAsia="Arial" w:cstheme="minorHAnsi"/>
        </w:rPr>
        <w:t xml:space="preserve"> construcciones adheridas al terreno para almacenaje de fluidos. </w:t>
      </w:r>
    </w:p>
    <w:p w14:paraId="495479C6" w14:textId="74669E82" w:rsidR="00894BD5" w:rsidRDefault="002D4167" w:rsidP="000A3F89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Las obras complementarias son valorizadas de manera independiente a la construcción principal</w:t>
      </w:r>
      <w:r w:rsidR="00A00498" w:rsidRPr="00EF486E">
        <w:rPr>
          <w:rFonts w:eastAsia="Arial" w:cstheme="minorHAnsi"/>
        </w:rPr>
        <w:t xml:space="preserve"> y</w:t>
      </w:r>
      <w:r w:rsidRPr="00EF486E">
        <w:rPr>
          <w:rFonts w:eastAsia="Arial" w:cstheme="minorHAnsi"/>
        </w:rPr>
        <w:t xml:space="preserve"> su valor unitario está vinculado únicamente a estas obras</w:t>
      </w:r>
      <w:r w:rsidR="00012F39" w:rsidRPr="00EF486E">
        <w:rPr>
          <w:rFonts w:eastAsia="Arial" w:cstheme="minorHAnsi"/>
        </w:rPr>
        <w:t>. De esta forma, e</w:t>
      </w:r>
      <w:r w:rsidR="008237E4" w:rsidRPr="00EF486E">
        <w:rPr>
          <w:rFonts w:eastAsia="Arial" w:cstheme="minorHAnsi"/>
        </w:rPr>
        <w:t>l valor unitario de las construcciones compleme</w:t>
      </w:r>
      <w:r w:rsidR="007B497B" w:rsidRPr="00EF486E">
        <w:rPr>
          <w:rFonts w:eastAsia="Arial" w:cstheme="minorHAnsi"/>
        </w:rPr>
        <w:t>n</w:t>
      </w:r>
      <w:r w:rsidR="008237E4" w:rsidRPr="00EF486E">
        <w:rPr>
          <w:rFonts w:eastAsia="Arial" w:cstheme="minorHAnsi"/>
        </w:rPr>
        <w:t>tarias</w:t>
      </w:r>
      <w:r w:rsidRPr="00EF486E">
        <w:rPr>
          <w:rFonts w:eastAsia="Arial" w:cstheme="minorHAnsi"/>
        </w:rPr>
        <w:t xml:space="preserve"> no incluye el </w:t>
      </w:r>
      <w:r w:rsidR="00480C04" w:rsidRPr="00EF486E">
        <w:rPr>
          <w:rFonts w:eastAsia="Arial" w:cstheme="minorHAnsi"/>
        </w:rPr>
        <w:t>pavimento</w:t>
      </w:r>
      <w:r w:rsidRPr="00EF486E">
        <w:rPr>
          <w:rFonts w:eastAsia="Arial" w:cstheme="minorHAnsi"/>
        </w:rPr>
        <w:t xml:space="preserve"> sobre el cual podrían estar construid</w:t>
      </w:r>
      <w:r w:rsidR="00432F83">
        <w:rPr>
          <w:rFonts w:eastAsia="Arial" w:cstheme="minorHAnsi"/>
        </w:rPr>
        <w:t>a</w:t>
      </w:r>
      <w:r w:rsidRPr="00EF486E">
        <w:rPr>
          <w:rFonts w:eastAsia="Arial" w:cstheme="minorHAnsi"/>
        </w:rPr>
        <w:t>s</w:t>
      </w:r>
      <w:r w:rsidR="00EC3207" w:rsidRPr="00EF486E">
        <w:rPr>
          <w:rFonts w:eastAsia="Arial" w:cstheme="minorHAnsi"/>
        </w:rPr>
        <w:t>, por lo que</w:t>
      </w:r>
      <w:r w:rsidR="002429DD" w:rsidRPr="00EF486E">
        <w:rPr>
          <w:rFonts w:eastAsia="Arial" w:cstheme="minorHAnsi"/>
        </w:rPr>
        <w:t>,</w:t>
      </w:r>
      <w:r w:rsidR="00EC3207" w:rsidRPr="00EF486E">
        <w:rPr>
          <w:rFonts w:eastAsia="Arial" w:cstheme="minorHAnsi"/>
        </w:rPr>
        <w:t xml:space="preserve"> de poseer pavimentos</w:t>
      </w:r>
      <w:r w:rsidR="002429DD" w:rsidRPr="00EF486E">
        <w:rPr>
          <w:rFonts w:eastAsia="Arial" w:cstheme="minorHAnsi"/>
        </w:rPr>
        <w:t>, estos</w:t>
      </w:r>
      <w:r w:rsidR="00EC3207" w:rsidRPr="00EF486E">
        <w:rPr>
          <w:rFonts w:eastAsia="Arial" w:cstheme="minorHAnsi"/>
        </w:rPr>
        <w:t xml:space="preserve"> </w:t>
      </w:r>
      <w:r w:rsidR="001502BE" w:rsidRPr="00EF486E">
        <w:rPr>
          <w:rFonts w:eastAsia="Arial" w:cstheme="minorHAnsi"/>
        </w:rPr>
        <w:t xml:space="preserve">deben tasarse </w:t>
      </w:r>
      <w:r w:rsidR="0029097A" w:rsidRPr="00EF486E">
        <w:rPr>
          <w:rFonts w:eastAsia="Arial" w:cstheme="minorHAnsi"/>
        </w:rPr>
        <w:t xml:space="preserve">como una obra complementaria </w:t>
      </w:r>
      <w:r w:rsidR="001502BE" w:rsidRPr="00EF486E">
        <w:rPr>
          <w:rFonts w:eastAsia="Arial" w:cstheme="minorHAnsi"/>
        </w:rPr>
        <w:t>aparte</w:t>
      </w:r>
      <w:r w:rsidR="00AF1195" w:rsidRPr="00EF486E">
        <w:rPr>
          <w:rFonts w:eastAsia="Arial" w:cstheme="minorHAnsi"/>
        </w:rPr>
        <w:t>, y considerar el total de sus metros cuadrados.</w:t>
      </w:r>
    </w:p>
    <w:p w14:paraId="65701508" w14:textId="26E6C289" w:rsidR="00432F83" w:rsidRPr="00EF486E" w:rsidRDefault="00432F83" w:rsidP="000A3F89">
      <w:pPr>
        <w:spacing w:before="67" w:after="0"/>
        <w:ind w:right="69"/>
        <w:jc w:val="both"/>
        <w:rPr>
          <w:rFonts w:eastAsia="Arial" w:cstheme="minorHAnsi"/>
        </w:rPr>
      </w:pPr>
      <w:r>
        <w:rPr>
          <w:rFonts w:eastAsia="Arial" w:cstheme="minorHAnsi"/>
        </w:rPr>
        <w:t>P</w:t>
      </w:r>
      <w:r w:rsidR="00800DA3">
        <w:rPr>
          <w:rFonts w:eastAsia="Arial" w:cstheme="minorHAnsi"/>
        </w:rPr>
        <w:t>resentan calidad única, por lo que no requieren</w:t>
      </w:r>
      <w:r w:rsidR="00CA76E1">
        <w:rPr>
          <w:rFonts w:eastAsia="Arial" w:cstheme="minorHAnsi"/>
        </w:rPr>
        <w:t xml:space="preserve"> la </w:t>
      </w:r>
      <w:r w:rsidR="00800DA3">
        <w:rPr>
          <w:rFonts w:eastAsia="Arial" w:cstheme="minorHAnsi"/>
        </w:rPr>
        <w:t xml:space="preserve">aplicación de </w:t>
      </w:r>
      <w:r w:rsidR="00530951">
        <w:rPr>
          <w:rFonts w:eastAsia="Arial" w:cstheme="minorHAnsi"/>
        </w:rPr>
        <w:t>g</w:t>
      </w:r>
      <w:r w:rsidR="00800DA3">
        <w:rPr>
          <w:rFonts w:eastAsia="Arial" w:cstheme="minorHAnsi"/>
        </w:rPr>
        <w:t xml:space="preserve">uía para </w:t>
      </w:r>
      <w:r w:rsidR="00530951">
        <w:rPr>
          <w:rFonts w:eastAsia="Arial" w:cstheme="minorHAnsi"/>
        </w:rPr>
        <w:t>d</w:t>
      </w:r>
      <w:r w:rsidR="00800DA3">
        <w:rPr>
          <w:rFonts w:eastAsia="Arial" w:cstheme="minorHAnsi"/>
        </w:rPr>
        <w:t xml:space="preserve">efinir la </w:t>
      </w:r>
      <w:r w:rsidR="00530951">
        <w:rPr>
          <w:rFonts w:eastAsia="Arial" w:cstheme="minorHAnsi"/>
        </w:rPr>
        <w:t>c</w:t>
      </w:r>
      <w:r w:rsidR="00800DA3">
        <w:rPr>
          <w:rFonts w:eastAsia="Arial" w:cstheme="minorHAnsi"/>
        </w:rPr>
        <w:t xml:space="preserve">alidad de las </w:t>
      </w:r>
      <w:r w:rsidR="00530951">
        <w:rPr>
          <w:rFonts w:eastAsia="Arial" w:cstheme="minorHAnsi"/>
        </w:rPr>
        <w:t>c</w:t>
      </w:r>
      <w:r w:rsidR="00CA76E1">
        <w:rPr>
          <w:rFonts w:eastAsia="Arial" w:cstheme="minorHAnsi"/>
        </w:rPr>
        <w:t>onstrucciones y para su cálculo, se considera el volumen o superficie de la obra, según corresponda.</w:t>
      </w:r>
    </w:p>
    <w:p w14:paraId="48D08CD4" w14:textId="77777777" w:rsidR="00CE5ADC" w:rsidRPr="00EF486E" w:rsidRDefault="00CE5ADC" w:rsidP="003A0ACB">
      <w:pPr>
        <w:spacing w:before="67" w:after="0"/>
        <w:ind w:right="69"/>
        <w:jc w:val="both"/>
        <w:rPr>
          <w:rFonts w:eastAsia="Arial" w:cstheme="minorHAnsi"/>
        </w:rPr>
      </w:pPr>
    </w:p>
    <w:p w14:paraId="03B76A13" w14:textId="77777777" w:rsidR="00CE5ADC" w:rsidRPr="00EF486E" w:rsidRDefault="00376A00" w:rsidP="00376A00">
      <w:pPr>
        <w:tabs>
          <w:tab w:val="left" w:pos="680"/>
        </w:tabs>
        <w:spacing w:after="0"/>
        <w:ind w:right="-20"/>
        <w:contextualSpacing/>
        <w:rPr>
          <w:rFonts w:eastAsia="Arial" w:cstheme="minorHAnsi"/>
          <w:b/>
          <w:spacing w:val="1"/>
        </w:rPr>
      </w:pPr>
      <w:r w:rsidRPr="00EF486E">
        <w:rPr>
          <w:rFonts w:eastAsia="Arial" w:cstheme="minorHAnsi"/>
          <w:b/>
          <w:spacing w:val="1"/>
        </w:rPr>
        <w:t xml:space="preserve">2.1.4 </w:t>
      </w:r>
      <w:r w:rsidR="00CE5ADC" w:rsidRPr="00EF486E">
        <w:rPr>
          <w:rFonts w:eastAsia="Arial" w:cstheme="minorHAnsi"/>
          <w:b/>
          <w:spacing w:val="1"/>
        </w:rPr>
        <w:t>CONSTRUCCIONES TRADICIONALES:</w:t>
      </w:r>
    </w:p>
    <w:p w14:paraId="2E6D1233" w14:textId="7EB95ABB" w:rsidR="00CE5ADC" w:rsidRDefault="008D2740" w:rsidP="00CE5ADC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Corresponden a construcciones con destino habitacional y no habitacional.</w:t>
      </w:r>
      <w:r w:rsidR="002302ED" w:rsidRPr="00EF486E">
        <w:rPr>
          <w:rFonts w:eastAsia="Arial" w:cstheme="minorHAnsi"/>
        </w:rPr>
        <w:t xml:space="preserve"> S</w:t>
      </w:r>
      <w:r w:rsidRPr="00EF486E">
        <w:rPr>
          <w:rFonts w:eastAsia="Arial" w:cstheme="minorHAnsi"/>
        </w:rPr>
        <w:t>e incluyen en esta tipología, lo que no corresponda a las definidas</w:t>
      </w:r>
      <w:r w:rsidR="00816C48" w:rsidRPr="00EF486E">
        <w:rPr>
          <w:rFonts w:eastAsia="Arial" w:cstheme="minorHAnsi"/>
        </w:rPr>
        <w:t xml:space="preserve"> en los tres tipos anteriores, cualesquiera sean sus características.</w:t>
      </w:r>
    </w:p>
    <w:p w14:paraId="27DABAD6" w14:textId="71D31BA7" w:rsidR="00894262" w:rsidRPr="00EF486E" w:rsidRDefault="00894262" w:rsidP="00CE5ADC">
      <w:pPr>
        <w:spacing w:before="67" w:after="0"/>
        <w:ind w:right="69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Dentro de este tipo constructivo se encuentran las </w:t>
      </w:r>
      <w:r w:rsidR="00530951">
        <w:rPr>
          <w:rFonts w:eastAsia="Arial" w:cstheme="minorHAnsi"/>
        </w:rPr>
        <w:t>c</w:t>
      </w:r>
      <w:r>
        <w:rPr>
          <w:rFonts w:eastAsia="Arial" w:cstheme="minorHAnsi"/>
        </w:rPr>
        <w:t xml:space="preserve">asas </w:t>
      </w:r>
      <w:r w:rsidR="00530951">
        <w:rPr>
          <w:rFonts w:eastAsia="Arial" w:cstheme="minorHAnsi"/>
        </w:rPr>
        <w:t>p</w:t>
      </w:r>
      <w:r>
        <w:rPr>
          <w:rFonts w:eastAsia="Arial" w:cstheme="minorHAnsi"/>
        </w:rPr>
        <w:t>atronales, que corresponden a aquellas edificaciones destinadas a la habitación del propietario o de las personas que, a cualquier título, tengan o exploten el predio, o de los socios, accionistas, cooperados</w:t>
      </w:r>
      <w:r w:rsidR="001228AA">
        <w:rPr>
          <w:rFonts w:eastAsia="Arial" w:cstheme="minorHAnsi"/>
        </w:rPr>
        <w:t xml:space="preserve"> o comuneros, sean o no administradores.</w:t>
      </w:r>
    </w:p>
    <w:p w14:paraId="29600A51" w14:textId="77777777" w:rsidR="00CE5ADC" w:rsidRPr="00EF486E" w:rsidRDefault="00CE5ADC" w:rsidP="00CE5ADC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 xml:space="preserve">La superficie de estas construcciones se determina de acuerdo </w:t>
      </w:r>
      <w:r w:rsidR="00CE2847" w:rsidRPr="00EF486E">
        <w:rPr>
          <w:rFonts w:eastAsia="Arial" w:cstheme="minorHAnsi"/>
        </w:rPr>
        <w:t>con</w:t>
      </w:r>
      <w:r w:rsidRPr="00EF486E">
        <w:rPr>
          <w:rFonts w:eastAsia="Arial" w:cstheme="minorHAnsi"/>
        </w:rPr>
        <w:t xml:space="preserve"> lo establecido</w:t>
      </w:r>
      <w:r w:rsidR="008D2740" w:rsidRPr="00EF486E">
        <w:rPr>
          <w:rFonts w:eastAsia="Arial" w:cstheme="minorHAnsi"/>
        </w:rPr>
        <w:t xml:space="preserve"> en el D.S. N° 47, de 1992,</w:t>
      </w:r>
      <w:r w:rsidRPr="00EF486E">
        <w:rPr>
          <w:rFonts w:eastAsia="Arial" w:cstheme="minorHAnsi"/>
        </w:rPr>
        <w:t xml:space="preserve"> Ordenanza General de Urbanismo y Construcciones (OGUC). </w:t>
      </w:r>
    </w:p>
    <w:p w14:paraId="64788C75" w14:textId="77777777" w:rsidR="00894BD5" w:rsidRPr="00EF486E" w:rsidRDefault="00894BD5" w:rsidP="003A0ACB">
      <w:pPr>
        <w:spacing w:before="67" w:after="0"/>
        <w:ind w:right="69"/>
        <w:jc w:val="both"/>
        <w:rPr>
          <w:rFonts w:eastAsia="Arial" w:cstheme="minorHAnsi"/>
        </w:rPr>
      </w:pPr>
    </w:p>
    <w:p w14:paraId="7FB145D5" w14:textId="77777777" w:rsidR="00C50C7D" w:rsidRPr="00EF486E" w:rsidRDefault="00C50C7D" w:rsidP="003C6160">
      <w:pPr>
        <w:pStyle w:val="Ttulo2"/>
        <w:keepLines w:val="0"/>
        <w:widowControl/>
        <w:spacing w:before="120" w:after="240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EF486E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CLASE CONSTRUCTIVA:</w:t>
      </w:r>
    </w:p>
    <w:p w14:paraId="4ED0FAB5" w14:textId="77777777" w:rsidR="00124010" w:rsidRPr="00EF486E" w:rsidRDefault="005B7FA7" w:rsidP="003C6160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Corresponde al material predominante de la estructura vertical de las construcciones</w:t>
      </w:r>
      <w:r w:rsidR="00B854A2" w:rsidRPr="00EF486E">
        <w:rPr>
          <w:rFonts w:eastAsia="Arial" w:cstheme="minorHAnsi"/>
        </w:rPr>
        <w:t>.</w:t>
      </w:r>
      <w:r w:rsidRPr="00EF486E">
        <w:rPr>
          <w:rFonts w:eastAsia="Arial" w:cstheme="minorHAnsi"/>
        </w:rPr>
        <w:t xml:space="preserve"> Se aplican los siguientes códigos y definiciones:</w:t>
      </w:r>
    </w:p>
    <w:p w14:paraId="422ED52F" w14:textId="77777777" w:rsidR="007B3160" w:rsidRPr="00EF486E" w:rsidRDefault="007B3160" w:rsidP="00124010">
      <w:pPr>
        <w:spacing w:before="67" w:after="0" w:line="310" w:lineRule="atLeast"/>
        <w:ind w:left="685" w:right="69"/>
        <w:jc w:val="both"/>
        <w:rPr>
          <w:rFonts w:eastAsia="Arial" w:cstheme="minorHAnsi"/>
        </w:rPr>
      </w:pPr>
    </w:p>
    <w:tbl>
      <w:tblPr>
        <w:tblW w:w="8874" w:type="dxa"/>
        <w:tblCellMar>
          <w:top w:w="6" w:type="dxa"/>
          <w:left w:w="70" w:type="dxa"/>
          <w:bottom w:w="6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426"/>
        <w:gridCol w:w="1318"/>
        <w:gridCol w:w="2276"/>
        <w:gridCol w:w="2100"/>
        <w:gridCol w:w="936"/>
      </w:tblGrid>
      <w:tr w:rsidR="00D907E3" w:rsidRPr="0048761E" w14:paraId="4BDE5D06" w14:textId="77777777" w:rsidTr="000B536B">
        <w:trPr>
          <w:trHeight w:val="351"/>
          <w:tblHeader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54757" w14:textId="77777777" w:rsidR="00D907E3" w:rsidRPr="00EF486E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EF486E">
              <w:rPr>
                <w:rFonts w:eastAsia="Times New Roman" w:cstheme="minorHAnsi"/>
                <w:b/>
                <w:color w:val="000000"/>
                <w:lang w:eastAsia="es-CL"/>
              </w:rPr>
              <w:t>CLASE</w:t>
            </w:r>
          </w:p>
        </w:tc>
        <w:tc>
          <w:tcPr>
            <w:tcW w:w="71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E9139" w14:textId="77777777" w:rsidR="00D907E3" w:rsidRPr="00EF486E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EF486E">
              <w:rPr>
                <w:rFonts w:eastAsia="Times New Roman" w:cstheme="minorHAnsi"/>
                <w:b/>
                <w:color w:val="000000"/>
                <w:lang w:eastAsia="es-CL"/>
              </w:rPr>
              <w:t>TIPOS DE CONSTRUCCIÓN</w:t>
            </w:r>
            <w:r w:rsidR="007D5A6F" w:rsidRPr="00EF486E">
              <w:rPr>
                <w:rFonts w:eastAsia="Times New Roman" w:cstheme="minorHAnsi"/>
                <w:b/>
                <w:lang w:eastAsia="es-CL"/>
              </w:rPr>
              <w:t>¹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960F86" w14:textId="77777777" w:rsidR="00D907E3" w:rsidRPr="00EF486E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EF486E">
              <w:rPr>
                <w:rFonts w:eastAsia="Times New Roman" w:cstheme="minorHAnsi"/>
                <w:b/>
                <w:color w:val="000000"/>
                <w:lang w:eastAsia="es-CL"/>
              </w:rPr>
              <w:t>U</w:t>
            </w:r>
            <w:r w:rsidRPr="00EF486E">
              <w:rPr>
                <w:rFonts w:eastAsia="Times New Roman" w:cstheme="minorHAnsi"/>
                <w:b/>
                <w:color w:val="000000"/>
                <w:shd w:val="clear" w:color="auto" w:fill="D9D9D9" w:themeFill="background1" w:themeFillShade="D9"/>
                <w:lang w:eastAsia="es-CL"/>
              </w:rPr>
              <w:t>NIDAD</w:t>
            </w:r>
          </w:p>
        </w:tc>
      </w:tr>
      <w:tr w:rsidR="00E633A6" w:rsidRPr="0048761E" w14:paraId="2B19B102" w14:textId="77777777" w:rsidTr="00527C3C">
        <w:trPr>
          <w:trHeight w:val="494"/>
          <w:tblHeader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384C0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87DD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GALPONES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13F0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OBRAS CIVILES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BF52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OBRAS COMPLEMENTARIAS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3ABE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CONSTRUCCIONES TRADICIONALES</w:t>
            </w: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294F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5D83A28A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551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D467F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ACERO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D3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2E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7E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270F53" w14:textId="77777777" w:rsidR="00D907E3" w:rsidRPr="00480C04" w:rsidRDefault="000D69D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2</w:t>
            </w:r>
          </w:p>
        </w:tc>
      </w:tr>
      <w:tr w:rsidR="00E633A6" w:rsidRPr="0048761E" w14:paraId="5CBFEE96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7B9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572E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HORMIGÓN ARMADO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C4F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D2E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120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DE506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12371991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8E7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3BBC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ALBAÑILERÍA</w:t>
            </w:r>
            <w:r w:rsidR="00E7132D" w:rsidRPr="00480C04">
              <w:rPr>
                <w:rFonts w:eastAsia="Times New Roman" w:cstheme="minorHAnsi"/>
                <w:color w:val="000000"/>
                <w:lang w:eastAsia="es-CL"/>
              </w:rPr>
              <w:t>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E00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69F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EFA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DE538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3CE7762A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9A01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lastRenderedPageBreak/>
              <w:t>GE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CF96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MADERA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7A2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13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A1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29BA9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41E01B7E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E2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9EF04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MADERA LAMINADA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3B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5B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5EC1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6EEF5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3A112D99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908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GF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34907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ADOBE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F88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58AE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1A0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9B3A1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5ED710A8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0FD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OA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D7D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F53D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ACERO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00E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4E5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4C86A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4521FA3D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E24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OB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707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C47F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HORMIGÓN ARMADO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048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7A0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EFFA4" w14:textId="77777777" w:rsidR="00D907E3" w:rsidRPr="00480C04" w:rsidRDefault="000D69D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3</w:t>
            </w:r>
          </w:p>
        </w:tc>
      </w:tr>
      <w:tr w:rsidR="00E227ED" w:rsidRPr="0048761E" w14:paraId="172C9A06" w14:textId="77777777" w:rsidTr="00136553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D0D3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OE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0041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9F69AD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MADERA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DD4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FC1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664FA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2</w:t>
            </w:r>
          </w:p>
        </w:tc>
      </w:tr>
      <w:tr w:rsidR="00E227ED" w:rsidRPr="0048761E" w14:paraId="3F16F57C" w14:textId="77777777" w:rsidTr="00136553">
        <w:trPr>
          <w:trHeight w:val="37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8B6F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O</w:t>
            </w:r>
            <w:r w:rsidR="00D60C1E" w:rsidRPr="00480C04">
              <w:rPr>
                <w:rFonts w:eastAsia="Times New Roman" w:cstheme="minorHAnsi"/>
                <w:color w:val="000000"/>
                <w:lang w:eastAsia="es-CL"/>
              </w:rPr>
              <w:t>P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DE16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A6FE1B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PAVIMENTO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456D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2490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D28A79" w14:textId="77777777" w:rsidR="00E227ED" w:rsidRPr="00480C04" w:rsidRDefault="00E227ED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02B701E2" w14:textId="77777777" w:rsidTr="00527C3C">
        <w:trPr>
          <w:trHeight w:val="378"/>
        </w:trPr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725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4DE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A39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EF99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SILO DE ACERO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91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72E47" w14:textId="77777777" w:rsidR="00D907E3" w:rsidRPr="00480C04" w:rsidRDefault="00677896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3</w:t>
            </w:r>
          </w:p>
        </w:tc>
      </w:tr>
      <w:tr w:rsidR="00E633A6" w:rsidRPr="0048761E" w14:paraId="1B1B9279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F56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0A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116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12C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SILO DE HORMIGÓN ARMADO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57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DC364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5B4212D2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DA6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EA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B2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380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82D16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ESTANQUE DE ACERO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1AC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17631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130030A2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E07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EB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6828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BD7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07C1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ESTANQUE DE HORMIGÓN ARMADO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F7E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A78E06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0374B631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007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05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C85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D2BEA7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MARQUESINA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D952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F1AA" w14:textId="77777777" w:rsidR="00D907E3" w:rsidRPr="00480C04" w:rsidRDefault="000D69D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2</w:t>
            </w:r>
          </w:p>
        </w:tc>
      </w:tr>
      <w:tr w:rsidR="00E633A6" w:rsidRPr="0048761E" w14:paraId="0CAD7E7C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287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BE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3D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10FC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PAVIMENTO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19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556FC3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E633A6" w:rsidRPr="0048761E" w14:paraId="2C39FB46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0B39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W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820B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F0C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22B0A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PISCINA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3A4" w14:textId="77777777" w:rsidR="00D907E3" w:rsidRPr="00480C04" w:rsidRDefault="00D907E3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EEF96" w14:textId="77777777" w:rsidR="00D907E3" w:rsidRPr="00480C04" w:rsidRDefault="000D69D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 xml:space="preserve">3 </w:t>
            </w:r>
          </w:p>
        </w:tc>
      </w:tr>
      <w:tr w:rsidR="001F79A8" w:rsidRPr="0048761E" w14:paraId="7B8683CD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599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EE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A954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3ED8F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TECHUMBRE DE ACERO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C1B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9AC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2</w:t>
            </w:r>
          </w:p>
        </w:tc>
      </w:tr>
      <w:tr w:rsidR="001F79A8" w:rsidRPr="0048761E" w14:paraId="24DD1B54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3752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BB2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60F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9D3C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TECHUMBRE DE MADERA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52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3C6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0C9800BF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2C2C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78D7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965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845C7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TECHUMBRE DE MADERA LAMINADA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4686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8833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30227A13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485F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C1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CB2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587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4A187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ACERO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3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60C6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456BE009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557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DAA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DB2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4E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595AC5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HORMIGÓN ARMADO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F829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561EF4F6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9A6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3E4C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D941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ED1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4C475A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ALBAÑILERÍA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4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0FD9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6C6DCA57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6864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B2A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1764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F1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B9FCB2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MADERA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5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F103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4E4385BC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C0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F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55A2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2D0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308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FC235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ADOBE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6</w:t>
            </w: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F19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1F79A8" w:rsidRPr="0048761E" w14:paraId="39E62900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6D9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G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497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E58D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441E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4E9F9" w14:textId="77777777" w:rsidR="001F79A8" w:rsidRPr="00480C04" w:rsidRDefault="001F79A8" w:rsidP="00DD1F2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PERFILES METÁLICOS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7</w:t>
            </w: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BC57" w14:textId="77777777" w:rsidR="001F79A8" w:rsidRPr="00480C04" w:rsidRDefault="001F79A8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0B536B" w:rsidRPr="0048761E" w14:paraId="6632285E" w14:textId="77777777" w:rsidTr="00527C3C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C535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64C9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4764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8F09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6F1F97" w14:textId="77777777" w:rsidR="000B536B" w:rsidRPr="00480C04" w:rsidRDefault="000B536B" w:rsidP="00DD1F2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PANELES PREFABRICADOS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8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BBD17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480C04">
              <w:rPr>
                <w:rFonts w:eastAsia="Times New Roman" w:cstheme="minorHAnsi"/>
                <w:color w:val="000000"/>
                <w:vertAlign w:val="superscript"/>
                <w:lang w:eastAsia="es-CL"/>
              </w:rPr>
              <w:t>2</w:t>
            </w:r>
          </w:p>
        </w:tc>
      </w:tr>
      <w:tr w:rsidR="000B536B" w:rsidRPr="0048761E" w14:paraId="7AAF934B" w14:textId="77777777" w:rsidTr="00517DA8">
        <w:trPr>
          <w:trHeight w:val="378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98A8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L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E33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3D8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D3F2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BEDC22" w14:textId="0FC06C1B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MADERA LAMINADA</w:t>
            </w:r>
            <w:r w:rsidR="007A63DB" w:rsidRPr="007A63DB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FC96F" w14:textId="77777777" w:rsidR="000B536B" w:rsidRPr="00480C04" w:rsidRDefault="000B536B" w:rsidP="005E61A7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3CB29AA2" w14:textId="6BBD242B" w:rsidR="000C10FA" w:rsidRDefault="000C10FA" w:rsidP="000C10FA">
      <w:pPr>
        <w:spacing w:before="13" w:after="0" w:line="240" w:lineRule="exact"/>
        <w:jc w:val="both"/>
        <w:rPr>
          <w:rFonts w:cstheme="minorHAnsi"/>
        </w:rPr>
      </w:pPr>
    </w:p>
    <w:p w14:paraId="52218719" w14:textId="77777777" w:rsidR="007A63DB" w:rsidRPr="00480C04" w:rsidRDefault="007A63DB" w:rsidP="000C10FA">
      <w:pPr>
        <w:spacing w:before="13" w:after="0" w:line="240" w:lineRule="exact"/>
        <w:jc w:val="both"/>
        <w:rPr>
          <w:rFonts w:cstheme="minorHAnsi"/>
        </w:rPr>
      </w:pPr>
    </w:p>
    <w:p w14:paraId="2AE31264" w14:textId="7A8EE965" w:rsidR="00E7132D" w:rsidRDefault="00B854A2" w:rsidP="00E7132D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</w:rPr>
        <w:t xml:space="preserve">Cuando el material predominante de la </w:t>
      </w:r>
      <w:r w:rsidR="007865D2" w:rsidRPr="00480C04">
        <w:rPr>
          <w:rFonts w:cstheme="minorHAnsi"/>
        </w:rPr>
        <w:t xml:space="preserve">construcción </w:t>
      </w:r>
      <w:r w:rsidRPr="00480C04">
        <w:rPr>
          <w:rFonts w:cstheme="minorHAnsi"/>
        </w:rPr>
        <w:t>no corresponda a los definidos en el presente Anexo, se asimilar</w:t>
      </w:r>
      <w:r w:rsidR="007865D2" w:rsidRPr="00480C04">
        <w:rPr>
          <w:rFonts w:cstheme="minorHAnsi"/>
        </w:rPr>
        <w:t>á</w:t>
      </w:r>
      <w:r w:rsidRPr="00480C04">
        <w:rPr>
          <w:rFonts w:cstheme="minorHAnsi"/>
        </w:rPr>
        <w:t xml:space="preserve"> a uno equivalente en valor unitario.</w:t>
      </w:r>
      <w:r w:rsidR="008E4862" w:rsidRPr="00480C04">
        <w:rPr>
          <w:rFonts w:cstheme="minorHAnsi"/>
        </w:rPr>
        <w:t xml:space="preserve"> En caso de disparidad entre lo definido en la presente </w:t>
      </w:r>
      <w:r w:rsidR="00530951">
        <w:rPr>
          <w:rFonts w:cstheme="minorHAnsi"/>
        </w:rPr>
        <w:t>r</w:t>
      </w:r>
      <w:r w:rsidR="008E4862" w:rsidRPr="00480C04">
        <w:rPr>
          <w:rFonts w:cstheme="minorHAnsi"/>
        </w:rPr>
        <w:t xml:space="preserve">esolución y los antecedentes provenientes </w:t>
      </w:r>
      <w:r w:rsidR="00236022" w:rsidRPr="00480C04">
        <w:rPr>
          <w:rFonts w:cstheme="minorHAnsi"/>
        </w:rPr>
        <w:t>de</w:t>
      </w:r>
      <w:r w:rsidR="008E4862" w:rsidRPr="00480C04">
        <w:rPr>
          <w:rFonts w:cstheme="minorHAnsi"/>
        </w:rPr>
        <w:t xml:space="preserve"> otros organismos públicos, prevalecerá lo definido por e</w:t>
      </w:r>
      <w:r w:rsidR="00236022" w:rsidRPr="00480C04">
        <w:rPr>
          <w:rFonts w:cstheme="minorHAnsi"/>
        </w:rPr>
        <w:t>ste</w:t>
      </w:r>
      <w:r w:rsidR="008E4862" w:rsidRPr="00480C04">
        <w:rPr>
          <w:rFonts w:cstheme="minorHAnsi"/>
        </w:rPr>
        <w:t xml:space="preserve"> Servicio</w:t>
      </w:r>
      <w:r w:rsidR="00236022" w:rsidRPr="00480C04">
        <w:rPr>
          <w:rFonts w:cstheme="minorHAnsi"/>
        </w:rPr>
        <w:t>.</w:t>
      </w:r>
    </w:p>
    <w:p w14:paraId="6445627D" w14:textId="77777777" w:rsidR="009E641F" w:rsidRPr="00480C04" w:rsidRDefault="009E641F" w:rsidP="009E641F">
      <w:pPr>
        <w:pStyle w:val="Prrafodelista"/>
        <w:spacing w:before="13" w:after="0" w:line="240" w:lineRule="exact"/>
        <w:jc w:val="both"/>
        <w:rPr>
          <w:rFonts w:cstheme="minorHAnsi"/>
          <w:b/>
        </w:rPr>
      </w:pPr>
    </w:p>
    <w:p w14:paraId="54E03F48" w14:textId="1E398100" w:rsidR="004419D9" w:rsidRPr="00480C04" w:rsidRDefault="00E7132D" w:rsidP="00480C04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 xml:space="preserve">Galpón Albañilería: </w:t>
      </w:r>
      <w:r w:rsidR="004419D9" w:rsidRPr="00480C04">
        <w:rPr>
          <w:rFonts w:cstheme="minorHAnsi"/>
        </w:rPr>
        <w:t xml:space="preserve">Clasificación para sistemas constructivos exclusivamente compuestos por albañilerías (simple, armada o reforzada). No incluye sistemas mixtos, compuestos por pilares estructurales de hormigón armado o acero, con cerramientos perimetrales de albañilería. </w:t>
      </w:r>
      <w:r w:rsidR="007C3A0D">
        <w:rPr>
          <w:rFonts w:cstheme="minorHAnsi"/>
        </w:rPr>
        <w:t>Estos sistemas mixtos</w:t>
      </w:r>
      <w:r w:rsidR="004419D9" w:rsidRPr="00480C04">
        <w:rPr>
          <w:rFonts w:cstheme="minorHAnsi"/>
        </w:rPr>
        <w:t xml:space="preserve"> debe</w:t>
      </w:r>
      <w:r w:rsidR="007C3A0D">
        <w:rPr>
          <w:rFonts w:cstheme="minorHAnsi"/>
        </w:rPr>
        <w:t>n</w:t>
      </w:r>
      <w:r w:rsidR="004419D9" w:rsidRPr="00480C04">
        <w:rPr>
          <w:rFonts w:cstheme="minorHAnsi"/>
        </w:rPr>
        <w:t xml:space="preserve"> tasarse con la clase predominante de la estructura vertical correspondiente.</w:t>
      </w:r>
    </w:p>
    <w:p w14:paraId="39E8A03F" w14:textId="77777777" w:rsidR="000C10FA" w:rsidRPr="00480C04" w:rsidRDefault="000C10FA">
      <w:pPr>
        <w:pStyle w:val="Prrafodelista"/>
        <w:spacing w:before="13" w:after="0" w:line="240" w:lineRule="exact"/>
        <w:jc w:val="both"/>
        <w:rPr>
          <w:rFonts w:cstheme="minorHAnsi"/>
          <w:b/>
        </w:rPr>
      </w:pPr>
    </w:p>
    <w:p w14:paraId="2C586ABA" w14:textId="77777777" w:rsidR="00B854A2" w:rsidRPr="00480C04" w:rsidRDefault="00B854A2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 xml:space="preserve">Acero: </w:t>
      </w:r>
      <w:r w:rsidRPr="00480C04">
        <w:rPr>
          <w:rFonts w:cstheme="minorHAnsi"/>
        </w:rPr>
        <w:t>En tubos y perfiles. Se consideran en esta clase los tubos y perfiles fabricados para construcción estructura</w:t>
      </w:r>
      <w:r w:rsidR="007865D2" w:rsidRPr="00480C04">
        <w:rPr>
          <w:rFonts w:cstheme="minorHAnsi"/>
        </w:rPr>
        <w:t xml:space="preserve">l, de acuerdo </w:t>
      </w:r>
      <w:r w:rsidR="00821798" w:rsidRPr="00480C04">
        <w:rPr>
          <w:rFonts w:cstheme="minorHAnsi"/>
        </w:rPr>
        <w:t>con</w:t>
      </w:r>
      <w:r w:rsidR="007865D2" w:rsidRPr="00480C04">
        <w:rPr>
          <w:rFonts w:cstheme="minorHAnsi"/>
        </w:rPr>
        <w:t xml:space="preserve"> la NCh203:2006 y sus modificaciones posteriores. </w:t>
      </w:r>
      <w:r w:rsidRPr="00480C04">
        <w:rPr>
          <w:rFonts w:cstheme="minorHAnsi"/>
        </w:rPr>
        <w:t>Estos son</w:t>
      </w:r>
      <w:r w:rsidR="007865D2" w:rsidRPr="00480C04">
        <w:rPr>
          <w:rFonts w:cstheme="minorHAnsi"/>
        </w:rPr>
        <w:t>:</w:t>
      </w:r>
      <w:r w:rsidRPr="00480C04">
        <w:rPr>
          <w:rFonts w:cstheme="minorHAnsi"/>
        </w:rPr>
        <w:t xml:space="preserve"> A 240 ES, A 270 ES, A 345 ES, M 345 ES, Y 345 ES, A 250 ESP y A 345 ESP.</w:t>
      </w:r>
    </w:p>
    <w:p w14:paraId="5703333E" w14:textId="77777777" w:rsidR="00B854A2" w:rsidRPr="00480C04" w:rsidRDefault="00B854A2" w:rsidP="000C10FA">
      <w:pPr>
        <w:pStyle w:val="Prrafodelista"/>
        <w:jc w:val="both"/>
        <w:rPr>
          <w:rFonts w:cstheme="minorHAnsi"/>
        </w:rPr>
      </w:pPr>
    </w:p>
    <w:p w14:paraId="30D1AAEA" w14:textId="77777777" w:rsidR="00B854A2" w:rsidRPr="00480C04" w:rsidRDefault="00B854A2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lastRenderedPageBreak/>
        <w:t>Albañilería</w:t>
      </w:r>
      <w:r w:rsidRPr="00480C04">
        <w:rPr>
          <w:rFonts w:cstheme="minorHAnsi"/>
        </w:rPr>
        <w:t>: La albañilería puede ser simple, armada o reforzada (confinada).</w:t>
      </w:r>
    </w:p>
    <w:p w14:paraId="7696A13B" w14:textId="77777777" w:rsidR="00B854A2" w:rsidRPr="00480C04" w:rsidRDefault="00B854A2" w:rsidP="000C10FA">
      <w:pPr>
        <w:pStyle w:val="Prrafodelista"/>
        <w:jc w:val="both"/>
        <w:rPr>
          <w:rFonts w:cstheme="minorHAnsi"/>
        </w:rPr>
      </w:pPr>
    </w:p>
    <w:p w14:paraId="0BB4468E" w14:textId="26FC37DC" w:rsidR="00B854A2" w:rsidRDefault="00B854A2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>Madera</w:t>
      </w:r>
      <w:r w:rsidRPr="00480C04">
        <w:rPr>
          <w:rFonts w:cstheme="minorHAnsi"/>
        </w:rPr>
        <w:t xml:space="preserve">: </w:t>
      </w:r>
      <w:r w:rsidR="00CF117E" w:rsidRPr="00480C04">
        <w:rPr>
          <w:rFonts w:cstheme="minorHAnsi"/>
        </w:rPr>
        <w:t>Estructura compuesta por pies derechos, soleras y diagonales. Se incluyen aquellas con revoque de barro y paja.</w:t>
      </w:r>
    </w:p>
    <w:p w14:paraId="34F7B742" w14:textId="77777777" w:rsidR="007C3A0D" w:rsidRPr="007C3A0D" w:rsidRDefault="007C3A0D" w:rsidP="007A63DB">
      <w:pPr>
        <w:spacing w:before="13" w:after="0" w:line="240" w:lineRule="exact"/>
        <w:jc w:val="both"/>
        <w:rPr>
          <w:rFonts w:cstheme="minorHAnsi"/>
        </w:rPr>
      </w:pPr>
    </w:p>
    <w:p w14:paraId="1E035B47" w14:textId="77777777" w:rsidR="00CF117E" w:rsidRPr="00480C04" w:rsidRDefault="00CF117E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>Adobe</w:t>
      </w:r>
      <w:r w:rsidRPr="00480C04">
        <w:rPr>
          <w:rFonts w:cstheme="minorHAnsi"/>
        </w:rPr>
        <w:t>: Albañilería de bloques de barro y paja. La fachada principal puede ser de albañilería de ladrillos.</w:t>
      </w:r>
    </w:p>
    <w:p w14:paraId="01D17449" w14:textId="77777777" w:rsidR="00CF117E" w:rsidRPr="00480C04" w:rsidRDefault="00CF117E" w:rsidP="000C10FA">
      <w:pPr>
        <w:pStyle w:val="Prrafodelista"/>
        <w:jc w:val="both"/>
        <w:rPr>
          <w:rFonts w:cstheme="minorHAnsi"/>
        </w:rPr>
      </w:pPr>
    </w:p>
    <w:p w14:paraId="5B66BE8E" w14:textId="77777777" w:rsidR="00A00D86" w:rsidRPr="00480C04" w:rsidRDefault="00CF117E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>Perfiles Metálicos</w:t>
      </w:r>
      <w:r w:rsidRPr="00480C04">
        <w:rPr>
          <w:rFonts w:cstheme="minorHAnsi"/>
        </w:rPr>
        <w:t>: Perfiles livianos de acero galvanizados de hasta 1</w:t>
      </w:r>
      <w:r w:rsidR="00FC61D6" w:rsidRPr="00480C04">
        <w:rPr>
          <w:rFonts w:cstheme="minorHAnsi"/>
        </w:rPr>
        <w:t>,</w:t>
      </w:r>
      <w:r w:rsidRPr="00480C04">
        <w:rPr>
          <w:rFonts w:cstheme="minorHAnsi"/>
        </w:rPr>
        <w:t>6 mm de espesor.</w:t>
      </w:r>
      <w:r w:rsidR="000B7E04" w:rsidRPr="00480C04">
        <w:rPr>
          <w:rFonts w:cstheme="minorHAnsi"/>
        </w:rPr>
        <w:t xml:space="preserve"> </w:t>
      </w:r>
    </w:p>
    <w:p w14:paraId="0FA9239C" w14:textId="77777777" w:rsidR="00A00D86" w:rsidRPr="00480C04" w:rsidRDefault="00A00D86" w:rsidP="00A00D86">
      <w:pPr>
        <w:pStyle w:val="Prrafodelista"/>
        <w:rPr>
          <w:rFonts w:cstheme="minorHAnsi"/>
        </w:rPr>
      </w:pPr>
    </w:p>
    <w:p w14:paraId="66C7CFDE" w14:textId="77777777" w:rsidR="00CF117E" w:rsidRPr="00480C04" w:rsidRDefault="00A00D86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>Paneles Prefabricados:</w:t>
      </w:r>
      <w:r w:rsidRPr="00480C04">
        <w:rPr>
          <w:rFonts w:cstheme="minorHAnsi"/>
        </w:rPr>
        <w:t xml:space="preserve"> </w:t>
      </w:r>
      <w:r w:rsidR="000B7E04" w:rsidRPr="00480C04">
        <w:rPr>
          <w:rFonts w:cstheme="minorHAnsi"/>
        </w:rPr>
        <w:t>Se incluyen en esta clase los paneles prefabricados, paneles de poliestireno expandido con malla de acero galvanizado o similares, y los contenedores</w:t>
      </w:r>
      <w:r w:rsidR="00F42E10" w:rsidRPr="00480C04">
        <w:rPr>
          <w:rFonts w:cstheme="minorHAnsi"/>
        </w:rPr>
        <w:t xml:space="preserve"> que estén adheridos al terreno</w:t>
      </w:r>
      <w:r w:rsidR="00645191" w:rsidRPr="00480C04">
        <w:rPr>
          <w:rFonts w:cstheme="minorHAnsi"/>
        </w:rPr>
        <w:t>, ya sea en forma directa o a través de sistemas de aprovisionamiento de agua potable, electricidad o alcantarillado.</w:t>
      </w:r>
    </w:p>
    <w:p w14:paraId="1A7E5A55" w14:textId="77777777" w:rsidR="00F74AEF" w:rsidRPr="00480C04" w:rsidRDefault="00F74AEF" w:rsidP="00F74AEF">
      <w:pPr>
        <w:pStyle w:val="Prrafodelista"/>
        <w:rPr>
          <w:rFonts w:cstheme="minorHAnsi"/>
        </w:rPr>
      </w:pPr>
    </w:p>
    <w:p w14:paraId="7C5C2AD1" w14:textId="77777777" w:rsidR="00F74AEF" w:rsidRPr="00480C04" w:rsidRDefault="00F74AEF" w:rsidP="000C10FA">
      <w:pPr>
        <w:pStyle w:val="Prrafodelista"/>
        <w:numPr>
          <w:ilvl w:val="0"/>
          <w:numId w:val="7"/>
        </w:numPr>
        <w:spacing w:before="13" w:after="0" w:line="240" w:lineRule="exact"/>
        <w:jc w:val="both"/>
        <w:rPr>
          <w:rFonts w:cstheme="minorHAnsi"/>
        </w:rPr>
      </w:pPr>
      <w:r w:rsidRPr="00480C04">
        <w:rPr>
          <w:rFonts w:cstheme="minorHAnsi"/>
          <w:b/>
        </w:rPr>
        <w:t xml:space="preserve">Madera Laminada: </w:t>
      </w:r>
      <w:r w:rsidR="00E06D2A" w:rsidRPr="00480C04">
        <w:rPr>
          <w:rFonts w:cstheme="minorHAnsi"/>
        </w:rPr>
        <w:t>Es un producto estructural fabricado bajo condiciones técnicamente controladas, con piezas de madera de diferentes largos y de secciones transversales iguales; encoladas entre sí con adhesivos de calidad estructural y resistencia a las condiciones climáticas.</w:t>
      </w:r>
    </w:p>
    <w:p w14:paraId="76E3A01D" w14:textId="77777777" w:rsidR="00CF117E" w:rsidRPr="00480C04" w:rsidRDefault="00CF117E" w:rsidP="000C10FA">
      <w:pPr>
        <w:pStyle w:val="Prrafodelista"/>
        <w:jc w:val="both"/>
        <w:rPr>
          <w:rFonts w:cstheme="minorHAnsi"/>
        </w:rPr>
      </w:pPr>
    </w:p>
    <w:p w14:paraId="1582730C" w14:textId="77777777" w:rsidR="00C50C7D" w:rsidRPr="00480C04" w:rsidRDefault="00C50C7D" w:rsidP="00092955">
      <w:pPr>
        <w:pStyle w:val="Ttulo2"/>
        <w:keepLines w:val="0"/>
        <w:widowControl/>
        <w:spacing w:before="120" w:after="240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480C04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CALIDAD DE LA CONSTRUCCIÓN:</w:t>
      </w:r>
    </w:p>
    <w:p w14:paraId="4884463C" w14:textId="33BED899" w:rsidR="00D56181" w:rsidRPr="00480C04" w:rsidRDefault="00223D9E" w:rsidP="001400D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La </w:t>
      </w:r>
      <w:r w:rsidR="00530951">
        <w:rPr>
          <w:rFonts w:eastAsia="Arial" w:cstheme="minorHAnsi"/>
        </w:rPr>
        <w:t>c</w:t>
      </w:r>
      <w:r w:rsidRPr="00480C04">
        <w:rPr>
          <w:rFonts w:eastAsia="Arial" w:cstheme="minorHAnsi"/>
        </w:rPr>
        <w:t>alidad de la construcción es la que p</w:t>
      </w:r>
      <w:r w:rsidR="00D56181" w:rsidRPr="00480C04">
        <w:rPr>
          <w:rFonts w:eastAsia="Arial" w:cstheme="minorHAnsi"/>
        </w:rPr>
        <w:t>ermite diferenciar</w:t>
      </w:r>
      <w:r w:rsidR="00013E82" w:rsidRPr="00480C04">
        <w:rPr>
          <w:rFonts w:eastAsia="Arial" w:cstheme="minorHAnsi"/>
        </w:rPr>
        <w:t>, en el marco de una tasación fiscal masiva,</w:t>
      </w:r>
      <w:r w:rsidR="00D56181" w:rsidRPr="00480C04">
        <w:rPr>
          <w:rFonts w:eastAsia="Arial" w:cstheme="minorHAnsi"/>
        </w:rPr>
        <w:t xml:space="preserve"> las construcciones de una misma clase</w:t>
      </w:r>
      <w:r w:rsidR="00013E82" w:rsidRPr="00480C04">
        <w:rPr>
          <w:rFonts w:eastAsia="Arial" w:cstheme="minorHAnsi"/>
        </w:rPr>
        <w:t>,</w:t>
      </w:r>
      <w:r w:rsidR="00D56181" w:rsidRPr="00480C04">
        <w:rPr>
          <w:rFonts w:eastAsia="Arial" w:cstheme="minorHAnsi"/>
        </w:rPr>
        <w:t xml:space="preserve"> de acuerdo </w:t>
      </w:r>
      <w:r w:rsidR="008B4280" w:rsidRPr="00480C04">
        <w:rPr>
          <w:rFonts w:eastAsia="Arial" w:cstheme="minorHAnsi"/>
        </w:rPr>
        <w:t>con</w:t>
      </w:r>
      <w:r w:rsidR="00D56181" w:rsidRPr="00480C04">
        <w:rPr>
          <w:rFonts w:eastAsia="Arial" w:cstheme="minorHAnsi"/>
        </w:rPr>
        <w:t xml:space="preserve"> sus especificaciones técnicas y sus costos de edificación.</w:t>
      </w:r>
    </w:p>
    <w:p w14:paraId="15875274" w14:textId="67458C18" w:rsidR="00D56181" w:rsidRPr="00480C04" w:rsidRDefault="00A327DD" w:rsidP="001400D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Este </w:t>
      </w:r>
      <w:r w:rsidR="00BF304A" w:rsidRPr="00480C04">
        <w:rPr>
          <w:rFonts w:eastAsia="Arial" w:cstheme="minorHAnsi"/>
        </w:rPr>
        <w:t>S</w:t>
      </w:r>
      <w:r w:rsidRPr="00480C04">
        <w:rPr>
          <w:rFonts w:eastAsia="Arial" w:cstheme="minorHAnsi"/>
        </w:rPr>
        <w:t xml:space="preserve">ervicio </w:t>
      </w:r>
      <w:r w:rsidR="00BF304A" w:rsidRPr="00480C04">
        <w:rPr>
          <w:rFonts w:eastAsia="Arial" w:cstheme="minorHAnsi"/>
        </w:rPr>
        <w:t xml:space="preserve">determina la </w:t>
      </w:r>
      <w:r w:rsidR="00D56181" w:rsidRPr="00480C04">
        <w:rPr>
          <w:rFonts w:eastAsia="Arial" w:cstheme="minorHAnsi"/>
        </w:rPr>
        <w:t xml:space="preserve">calidad de las edificaciones correspondientes a </w:t>
      </w:r>
      <w:r w:rsidR="00530951">
        <w:rPr>
          <w:rFonts w:eastAsia="Arial" w:cstheme="minorHAnsi"/>
        </w:rPr>
        <w:t>g</w:t>
      </w:r>
      <w:r w:rsidR="00D56181" w:rsidRPr="00480C04">
        <w:rPr>
          <w:rFonts w:eastAsia="Arial" w:cstheme="minorHAnsi"/>
        </w:rPr>
        <w:t xml:space="preserve">alpones y </w:t>
      </w:r>
      <w:r w:rsidR="00530951">
        <w:rPr>
          <w:rFonts w:eastAsia="Arial" w:cstheme="minorHAnsi"/>
        </w:rPr>
        <w:t>c</w:t>
      </w:r>
      <w:r w:rsidR="00D56181" w:rsidRPr="00480C04">
        <w:rPr>
          <w:rFonts w:eastAsia="Arial" w:cstheme="minorHAnsi"/>
        </w:rPr>
        <w:t xml:space="preserve">onstrucciones </w:t>
      </w:r>
      <w:r w:rsidR="00530951">
        <w:rPr>
          <w:rFonts w:eastAsia="Arial" w:cstheme="minorHAnsi"/>
        </w:rPr>
        <w:t>t</w:t>
      </w:r>
      <w:r w:rsidR="005D0EAA" w:rsidRPr="00480C04">
        <w:rPr>
          <w:rFonts w:eastAsia="Arial" w:cstheme="minorHAnsi"/>
        </w:rPr>
        <w:t xml:space="preserve">radicionales </w:t>
      </w:r>
      <w:r w:rsidR="00CD2FF8" w:rsidRPr="00480C04">
        <w:rPr>
          <w:rFonts w:eastAsia="Arial" w:cstheme="minorHAnsi"/>
        </w:rPr>
        <w:t>sobre la</w:t>
      </w:r>
      <w:r w:rsidR="00D56181" w:rsidRPr="00480C04">
        <w:rPr>
          <w:rFonts w:eastAsia="Arial" w:cstheme="minorHAnsi"/>
        </w:rPr>
        <w:t xml:space="preserve"> base </w:t>
      </w:r>
      <w:r w:rsidR="00CD2FF8" w:rsidRPr="00480C04">
        <w:rPr>
          <w:rFonts w:eastAsia="Arial" w:cstheme="minorHAnsi"/>
        </w:rPr>
        <w:t>de</w:t>
      </w:r>
      <w:r w:rsidR="00D56181" w:rsidRPr="00480C04">
        <w:rPr>
          <w:rFonts w:eastAsia="Arial" w:cstheme="minorHAnsi"/>
        </w:rPr>
        <w:t xml:space="preserve"> la aplicación de </w:t>
      </w:r>
      <w:r w:rsidR="00530951">
        <w:rPr>
          <w:rFonts w:eastAsia="Arial" w:cstheme="minorHAnsi"/>
        </w:rPr>
        <w:t>g</w:t>
      </w:r>
      <w:r w:rsidR="00D56181" w:rsidRPr="00480C04">
        <w:rPr>
          <w:rFonts w:eastAsia="Arial" w:cstheme="minorHAnsi"/>
        </w:rPr>
        <w:t xml:space="preserve">uías </w:t>
      </w:r>
      <w:r w:rsidR="00530951">
        <w:rPr>
          <w:rFonts w:eastAsia="Arial" w:cstheme="minorHAnsi"/>
        </w:rPr>
        <w:t>t</w:t>
      </w:r>
      <w:r w:rsidR="00D56181" w:rsidRPr="00480C04">
        <w:rPr>
          <w:rFonts w:eastAsia="Arial" w:cstheme="minorHAnsi"/>
        </w:rPr>
        <w:t>écnicas</w:t>
      </w:r>
      <w:r w:rsidR="00CD2FF8" w:rsidRPr="00480C04">
        <w:rPr>
          <w:rFonts w:eastAsia="Arial" w:cstheme="minorHAnsi"/>
        </w:rPr>
        <w:t xml:space="preserve">, </w:t>
      </w:r>
      <w:r w:rsidR="005B7F72" w:rsidRPr="00480C04">
        <w:rPr>
          <w:rFonts w:eastAsia="Arial" w:cstheme="minorHAnsi"/>
        </w:rPr>
        <w:t xml:space="preserve">o empleando para ello la información, antecedentes o análisis </w:t>
      </w:r>
      <w:r w:rsidR="00BF304A" w:rsidRPr="00480C04">
        <w:rPr>
          <w:rFonts w:eastAsia="Arial" w:cstheme="minorHAnsi"/>
        </w:rPr>
        <w:t xml:space="preserve">con los que se </w:t>
      </w:r>
      <w:r w:rsidR="005B7F72" w:rsidRPr="00480C04">
        <w:rPr>
          <w:rFonts w:eastAsia="Arial" w:cstheme="minorHAnsi"/>
        </w:rPr>
        <w:t>disponga</w:t>
      </w:r>
      <w:r w:rsidR="00BF304A" w:rsidRPr="00480C04">
        <w:rPr>
          <w:rFonts w:eastAsia="Arial" w:cstheme="minorHAnsi"/>
        </w:rPr>
        <w:t xml:space="preserve"> y</w:t>
      </w:r>
      <w:r w:rsidR="005B7F72" w:rsidRPr="00480C04">
        <w:rPr>
          <w:rFonts w:eastAsia="Arial" w:cstheme="minorHAnsi"/>
        </w:rPr>
        <w:t xml:space="preserve"> que permitan definir de manera fundada sus características, tales como la información proporcionada por otros organismos públicos</w:t>
      </w:r>
      <w:r w:rsidR="00CD2FF8" w:rsidRPr="00480C04">
        <w:rPr>
          <w:rFonts w:eastAsia="Arial" w:cstheme="minorHAnsi"/>
        </w:rPr>
        <w:t>.</w:t>
      </w:r>
    </w:p>
    <w:p w14:paraId="0372D9C7" w14:textId="53E51B0D" w:rsidR="00B13954" w:rsidRPr="00480C04" w:rsidRDefault="00B13954" w:rsidP="001400D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Los conceptos contenidos en las </w:t>
      </w:r>
      <w:r w:rsidR="00530951">
        <w:rPr>
          <w:rFonts w:eastAsia="Arial" w:cstheme="minorHAnsi"/>
        </w:rPr>
        <w:t>g</w:t>
      </w:r>
      <w:r w:rsidRPr="00480C04">
        <w:rPr>
          <w:rFonts w:eastAsia="Arial" w:cstheme="minorHAnsi"/>
        </w:rPr>
        <w:t xml:space="preserve">uías </w:t>
      </w:r>
      <w:r w:rsidR="004C62FD">
        <w:rPr>
          <w:rFonts w:eastAsia="Arial" w:cstheme="minorHAnsi"/>
        </w:rPr>
        <w:t xml:space="preserve">para </w:t>
      </w:r>
      <w:r w:rsidR="00530951">
        <w:rPr>
          <w:rFonts w:eastAsia="Arial" w:cstheme="minorHAnsi"/>
        </w:rPr>
        <w:t>d</w:t>
      </w:r>
      <w:r w:rsidR="004C62FD">
        <w:rPr>
          <w:rFonts w:eastAsia="Arial" w:cstheme="minorHAnsi"/>
        </w:rPr>
        <w:t xml:space="preserve">eterminar la </w:t>
      </w:r>
      <w:r w:rsidR="00530951">
        <w:rPr>
          <w:rFonts w:eastAsia="Arial" w:cstheme="minorHAnsi"/>
        </w:rPr>
        <w:t>c</w:t>
      </w:r>
      <w:r w:rsidR="004C62FD">
        <w:rPr>
          <w:rFonts w:eastAsia="Arial" w:cstheme="minorHAnsi"/>
        </w:rPr>
        <w:t xml:space="preserve">alidad de las </w:t>
      </w:r>
      <w:r w:rsidR="00530951">
        <w:rPr>
          <w:rFonts w:eastAsia="Arial" w:cstheme="minorHAnsi"/>
        </w:rPr>
        <w:t>c</w:t>
      </w:r>
      <w:r w:rsidR="004C62FD">
        <w:rPr>
          <w:rFonts w:eastAsia="Arial" w:cstheme="minorHAnsi"/>
        </w:rPr>
        <w:t>onstrucciones</w:t>
      </w:r>
      <w:r w:rsidRPr="00480C04">
        <w:rPr>
          <w:rFonts w:eastAsia="Arial" w:cstheme="minorHAnsi"/>
        </w:rPr>
        <w:t xml:space="preserve"> corresponden a características de la construcción consideradas por el SII para determinar su calidad, aunque algunas de ellas sean exigidas por la normativa vigente.</w:t>
      </w:r>
    </w:p>
    <w:p w14:paraId="68194C28" w14:textId="77777777" w:rsidR="006E022E" w:rsidRPr="00480C04" w:rsidRDefault="00536818" w:rsidP="001400D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Para determinar la calidad de una construcción, para efectos de su tasación fiscal, se debe entender por unidad constructiva al conjunto de elementos estructurales, instalaciones, de diseño y terminaciones, que</w:t>
      </w:r>
      <w:r w:rsidR="001400D2" w:rsidRPr="00480C04">
        <w:rPr>
          <w:rFonts w:eastAsia="Arial" w:cstheme="minorHAnsi"/>
        </w:rPr>
        <w:t>,</w:t>
      </w:r>
      <w:r w:rsidRPr="00480C04">
        <w:rPr>
          <w:rFonts w:eastAsia="Arial" w:cstheme="minorHAnsi"/>
        </w:rPr>
        <w:t xml:space="preserve"> correspondiendo a un mismo tipo constructivo, conforman una unidad funcional</w:t>
      </w:r>
      <w:r w:rsidR="00C6339F" w:rsidRPr="00480C04">
        <w:rPr>
          <w:rFonts w:eastAsia="Arial" w:cstheme="minorHAnsi"/>
        </w:rPr>
        <w:t xml:space="preserve">. Una unidad constructiva puede estar conformada por varias unidades vendibles, como es el caso de edificaciones en altura acogidas a la Ley N° </w:t>
      </w:r>
      <w:r w:rsidR="00223D9E" w:rsidRPr="00480C04">
        <w:rPr>
          <w:rFonts w:eastAsia="Arial" w:cstheme="minorHAnsi"/>
        </w:rPr>
        <w:t>21.442</w:t>
      </w:r>
      <w:r w:rsidR="00C6339F" w:rsidRPr="00480C04">
        <w:rPr>
          <w:rFonts w:eastAsia="Arial" w:cstheme="minorHAnsi"/>
        </w:rPr>
        <w:t xml:space="preserve"> sobre Copropiedad Inmobiliaria.</w:t>
      </w:r>
    </w:p>
    <w:p w14:paraId="2D8B8275" w14:textId="4C67A04B" w:rsidR="00236022" w:rsidRPr="00480C04" w:rsidRDefault="00236022" w:rsidP="0023602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En caso de disparidad entre lo definido en la presente </w:t>
      </w:r>
      <w:r w:rsidR="00530951">
        <w:rPr>
          <w:rFonts w:eastAsia="Arial" w:cstheme="minorHAnsi"/>
        </w:rPr>
        <w:t>r</w:t>
      </w:r>
      <w:r w:rsidRPr="00480C04">
        <w:rPr>
          <w:rFonts w:eastAsia="Arial" w:cstheme="minorHAnsi"/>
        </w:rPr>
        <w:t>esolución y los antecedentes provenientes de otros organismos públicos, prevalecerá lo definido por este Servicio.</w:t>
      </w:r>
    </w:p>
    <w:p w14:paraId="5C1899DE" w14:textId="77777777" w:rsidR="000B536B" w:rsidRPr="00480C04" w:rsidRDefault="000B536B" w:rsidP="00236022">
      <w:pPr>
        <w:spacing w:before="67" w:after="0"/>
        <w:ind w:right="69"/>
        <w:jc w:val="both"/>
        <w:rPr>
          <w:rFonts w:eastAsia="Arial" w:cstheme="minorHAnsi"/>
        </w:rPr>
      </w:pPr>
    </w:p>
    <w:p w14:paraId="36D3D1E9" w14:textId="77777777" w:rsidR="00C6339F" w:rsidRPr="00480C04" w:rsidRDefault="00D72E6A" w:rsidP="00D72E6A">
      <w:pPr>
        <w:spacing w:before="29" w:after="0" w:line="275" w:lineRule="auto"/>
        <w:ind w:right="62"/>
        <w:jc w:val="both"/>
        <w:rPr>
          <w:rFonts w:eastAsia="Arial" w:cstheme="minorHAnsi"/>
          <w:b/>
          <w:spacing w:val="2"/>
          <w:position w:val="-1"/>
        </w:rPr>
      </w:pPr>
      <w:r w:rsidRPr="00480C04">
        <w:rPr>
          <w:rFonts w:eastAsia="Arial" w:cstheme="minorHAnsi"/>
          <w:b/>
          <w:spacing w:val="2"/>
          <w:position w:val="-1"/>
        </w:rPr>
        <w:t xml:space="preserve">2.3.1 </w:t>
      </w:r>
      <w:r w:rsidR="00FE5686" w:rsidRPr="00480C04">
        <w:rPr>
          <w:rFonts w:eastAsia="Arial" w:cstheme="minorHAnsi"/>
          <w:b/>
          <w:spacing w:val="2"/>
          <w:position w:val="-1"/>
        </w:rPr>
        <w:t xml:space="preserve">CALIDAD DE </w:t>
      </w:r>
      <w:r w:rsidR="006B0827" w:rsidRPr="00480C04">
        <w:rPr>
          <w:rFonts w:eastAsia="Arial" w:cstheme="minorHAnsi"/>
          <w:b/>
          <w:spacing w:val="2"/>
          <w:position w:val="-1"/>
        </w:rPr>
        <w:t>GALPONES</w:t>
      </w:r>
    </w:p>
    <w:p w14:paraId="77289F93" w14:textId="5EDE7EAB" w:rsidR="00C6339F" w:rsidRPr="00480C04" w:rsidRDefault="00C6339F" w:rsidP="001400D2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La construcción se clasifica en calidad </w:t>
      </w:r>
      <w:r w:rsidR="00530951">
        <w:rPr>
          <w:rFonts w:eastAsia="Arial" w:cstheme="minorHAnsi"/>
        </w:rPr>
        <w:t>s</w:t>
      </w:r>
      <w:r w:rsidRPr="00480C04">
        <w:rPr>
          <w:rFonts w:eastAsia="Arial" w:cstheme="minorHAnsi"/>
        </w:rPr>
        <w:t xml:space="preserve">uperior (1), </w:t>
      </w:r>
      <w:r w:rsidR="00530951">
        <w:rPr>
          <w:rFonts w:eastAsia="Arial" w:cstheme="minorHAnsi"/>
        </w:rPr>
        <w:t>m</w:t>
      </w:r>
      <w:r w:rsidRPr="00480C04">
        <w:rPr>
          <w:rFonts w:eastAsia="Arial" w:cstheme="minorHAnsi"/>
        </w:rPr>
        <w:t xml:space="preserve">edia (2) o </w:t>
      </w:r>
      <w:r w:rsidR="00530951">
        <w:rPr>
          <w:rFonts w:eastAsia="Arial" w:cstheme="minorHAnsi"/>
        </w:rPr>
        <w:t>i</w:t>
      </w:r>
      <w:r w:rsidRPr="00480C04">
        <w:rPr>
          <w:rFonts w:eastAsia="Arial" w:cstheme="minorHAnsi"/>
        </w:rPr>
        <w:t xml:space="preserve">nferior (3), de acuerdo </w:t>
      </w:r>
      <w:r w:rsidR="00000AAC" w:rsidRPr="00480C04">
        <w:rPr>
          <w:rFonts w:eastAsia="Arial" w:cstheme="minorHAnsi"/>
        </w:rPr>
        <w:t>con</w:t>
      </w:r>
      <w:r w:rsidRPr="00480C04">
        <w:rPr>
          <w:rFonts w:eastAsia="Arial" w:cstheme="minorHAnsi"/>
        </w:rPr>
        <w:t xml:space="preserve"> la suma de características que posea.</w:t>
      </w:r>
      <w:r w:rsidR="00D72E6A" w:rsidRPr="00480C04">
        <w:rPr>
          <w:rFonts w:eastAsia="Arial" w:cstheme="minorHAnsi"/>
        </w:rPr>
        <w:t xml:space="preserve"> En el caso de existir </w:t>
      </w:r>
      <w:r w:rsidR="00530951">
        <w:rPr>
          <w:rFonts w:eastAsia="Arial" w:cstheme="minorHAnsi"/>
        </w:rPr>
        <w:t>c</w:t>
      </w:r>
      <w:r w:rsidR="00D72E6A" w:rsidRPr="00480C04">
        <w:rPr>
          <w:rFonts w:eastAsia="Arial" w:cstheme="minorHAnsi"/>
        </w:rPr>
        <w:t xml:space="preserve">onstrucciones </w:t>
      </w:r>
      <w:r w:rsidR="00530951">
        <w:rPr>
          <w:rFonts w:eastAsia="Arial" w:cstheme="minorHAnsi"/>
        </w:rPr>
        <w:t>i</w:t>
      </w:r>
      <w:r w:rsidR="00D72E6A" w:rsidRPr="00480C04">
        <w:rPr>
          <w:rFonts w:eastAsia="Arial" w:cstheme="minorHAnsi"/>
        </w:rPr>
        <w:t>nteriores, las cuales deben definir su calidad con otras guías</w:t>
      </w:r>
      <w:r w:rsidR="00863D13" w:rsidRPr="00480C04">
        <w:rPr>
          <w:rFonts w:eastAsia="Arial" w:cstheme="minorHAnsi"/>
        </w:rPr>
        <w:t xml:space="preserve"> técnicas</w:t>
      </w:r>
      <w:r w:rsidR="00D72E6A" w:rsidRPr="00480C04">
        <w:rPr>
          <w:rFonts w:eastAsia="Arial" w:cstheme="minorHAnsi"/>
        </w:rPr>
        <w:t xml:space="preserve">, los atributos de éstas no deben ser contabilizados en esta guía. </w:t>
      </w:r>
    </w:p>
    <w:p w14:paraId="6C7EB2A0" w14:textId="77777777" w:rsidR="00834DE2" w:rsidRPr="00480C04" w:rsidRDefault="00834DE2" w:rsidP="001400D2">
      <w:pPr>
        <w:spacing w:before="67" w:after="0"/>
        <w:ind w:right="69"/>
        <w:rPr>
          <w:rFonts w:eastAsia="Arial" w:cstheme="minorHAnsi"/>
        </w:rPr>
      </w:pPr>
    </w:p>
    <w:tbl>
      <w:tblPr>
        <w:tblW w:w="6227" w:type="dxa"/>
        <w:jc w:val="center"/>
        <w:tblCellMar>
          <w:top w:w="113" w:type="dxa"/>
          <w:left w:w="70" w:type="dxa"/>
          <w:bottom w:w="113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3402"/>
      </w:tblGrid>
      <w:tr w:rsidR="002C4303" w:rsidRPr="0048761E" w14:paraId="13965182" w14:textId="77777777" w:rsidTr="00D734E2">
        <w:trPr>
          <w:trHeight w:val="314"/>
          <w:tblHeader/>
          <w:jc w:val="center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79770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CALIDAD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99281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N° DE CARACTERÍSTICAS DE LA </w:t>
            </w:r>
            <w:r w:rsidR="00EF486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GUÍA PARA DEFINIR LA CALIDAD DE LAS CONSTRUCCIONES</w:t>
            </w:r>
          </w:p>
        </w:tc>
      </w:tr>
      <w:tr w:rsidR="002C4303" w:rsidRPr="0048761E" w14:paraId="77D81D31" w14:textId="77777777" w:rsidTr="00D734E2">
        <w:trPr>
          <w:trHeight w:val="322"/>
          <w:tblHeader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19869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CÓDIGO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09FC2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D7E03" w14:textId="77777777" w:rsidR="002C4303" w:rsidRPr="00480C04" w:rsidRDefault="002C4303" w:rsidP="002C4303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</w:tr>
      <w:tr w:rsidR="002C4303" w:rsidRPr="0048761E" w14:paraId="06733073" w14:textId="77777777" w:rsidTr="001400D2">
        <w:trPr>
          <w:trHeight w:val="19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46A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AD6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SUPERIOR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55E7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15 </w:t>
            </w:r>
            <w:r w:rsidR="008B4280" w:rsidRPr="00480C04">
              <w:rPr>
                <w:rFonts w:eastAsia="Times New Roman" w:cstheme="minorHAnsi"/>
                <w:color w:val="000000"/>
                <w:lang w:eastAsia="es-CL"/>
              </w:rPr>
              <w:t>o más</w:t>
            </w:r>
          </w:p>
        </w:tc>
      </w:tr>
      <w:tr w:rsidR="002C4303" w:rsidRPr="0048761E" w14:paraId="391965C5" w14:textId="77777777" w:rsidTr="001400D2">
        <w:trPr>
          <w:trHeight w:val="11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61BB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503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MEDIA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169D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8 </w:t>
            </w:r>
            <w:r w:rsidR="008B4280" w:rsidRPr="00480C04"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 14</w:t>
            </w:r>
          </w:p>
        </w:tc>
      </w:tr>
      <w:tr w:rsidR="002C4303" w:rsidRPr="0048761E" w14:paraId="21044986" w14:textId="77777777" w:rsidTr="001400D2">
        <w:trPr>
          <w:trHeight w:val="2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FD27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78B1" w14:textId="77777777" w:rsidR="002C4303" w:rsidRPr="00480C04" w:rsidRDefault="002C4303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INFERIOR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E8A2" w14:textId="77777777" w:rsidR="002C4303" w:rsidRPr="00480C04" w:rsidRDefault="002C4303" w:rsidP="00863D1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480C04">
              <w:rPr>
                <w:rFonts w:eastAsia="Times New Roman" w:cstheme="minorHAnsi"/>
                <w:lang w:eastAsia="es-CL"/>
              </w:rPr>
              <w:t xml:space="preserve">0 </w:t>
            </w:r>
            <w:r w:rsidR="008B4280" w:rsidRPr="00480C04">
              <w:rPr>
                <w:rFonts w:eastAsia="Times New Roman" w:cstheme="minorHAnsi"/>
                <w:lang w:eastAsia="es-CL"/>
              </w:rPr>
              <w:t>a</w:t>
            </w:r>
            <w:r w:rsidRPr="00480C04">
              <w:rPr>
                <w:rFonts w:eastAsia="Times New Roman" w:cstheme="minorHAnsi"/>
                <w:lang w:eastAsia="es-CL"/>
              </w:rPr>
              <w:t xml:space="preserve"> 7</w:t>
            </w:r>
          </w:p>
        </w:tc>
      </w:tr>
    </w:tbl>
    <w:p w14:paraId="3C8555C6" w14:textId="77777777" w:rsidR="00962DC7" w:rsidRPr="00480C04" w:rsidRDefault="00962DC7" w:rsidP="00713F45">
      <w:pPr>
        <w:rPr>
          <w:rFonts w:cstheme="minorHAnsi"/>
        </w:rPr>
      </w:pPr>
    </w:p>
    <w:p w14:paraId="62385A54" w14:textId="13B36B31" w:rsidR="00866D41" w:rsidRPr="00480C04" w:rsidRDefault="00866D41" w:rsidP="00856E25">
      <w:pPr>
        <w:jc w:val="both"/>
        <w:rPr>
          <w:rFonts w:cstheme="minorHAnsi"/>
        </w:rPr>
      </w:pPr>
      <w:r w:rsidRPr="00480C04">
        <w:rPr>
          <w:rFonts w:cstheme="minorHAnsi"/>
        </w:rPr>
        <w:lastRenderedPageBreak/>
        <w:t xml:space="preserve">Para la aplicación de la </w:t>
      </w:r>
      <w:r w:rsidR="009573A6">
        <w:rPr>
          <w:rFonts w:cstheme="minorHAnsi"/>
        </w:rPr>
        <w:t>guía para definir la calidad de las construcciones</w:t>
      </w:r>
      <w:r w:rsidR="009573A6" w:rsidRPr="00480C04">
        <w:rPr>
          <w:rFonts w:cstheme="minorHAnsi"/>
        </w:rPr>
        <w:t xml:space="preserve"> </w:t>
      </w:r>
      <w:r w:rsidRPr="00480C04">
        <w:rPr>
          <w:rFonts w:cstheme="minorHAnsi"/>
        </w:rPr>
        <w:t xml:space="preserve">se debe consultar el </w:t>
      </w:r>
      <w:r w:rsidR="00E06D76">
        <w:rPr>
          <w:rFonts w:cstheme="minorHAnsi"/>
        </w:rPr>
        <w:t>A</w:t>
      </w:r>
      <w:r w:rsidRPr="00480C04">
        <w:rPr>
          <w:rFonts w:cstheme="minorHAnsi"/>
        </w:rPr>
        <w:t xml:space="preserve">nexo N° </w:t>
      </w:r>
      <w:r w:rsidR="001560A4">
        <w:rPr>
          <w:rFonts w:cstheme="minorHAnsi"/>
        </w:rPr>
        <w:t>4</w:t>
      </w:r>
      <w:r w:rsidRPr="00480C04">
        <w:rPr>
          <w:rFonts w:cstheme="minorHAnsi"/>
        </w:rPr>
        <w:t xml:space="preserve"> de la presente </w:t>
      </w:r>
      <w:r w:rsidR="009573A6">
        <w:rPr>
          <w:rFonts w:cstheme="minorHAnsi"/>
        </w:rPr>
        <w:t>r</w:t>
      </w:r>
      <w:r w:rsidRPr="00480C04">
        <w:rPr>
          <w:rFonts w:cstheme="minorHAnsi"/>
        </w:rPr>
        <w:t>esolución.</w:t>
      </w:r>
    </w:p>
    <w:p w14:paraId="26EE3AB5" w14:textId="77777777" w:rsidR="006B0827" w:rsidRPr="00480C04" w:rsidRDefault="00863D13" w:rsidP="00863D13">
      <w:pPr>
        <w:spacing w:before="29" w:after="0"/>
        <w:ind w:right="62"/>
        <w:jc w:val="both"/>
        <w:rPr>
          <w:rFonts w:eastAsia="Arial" w:cstheme="minorHAnsi"/>
          <w:b/>
          <w:spacing w:val="2"/>
          <w:position w:val="-1"/>
        </w:rPr>
      </w:pPr>
      <w:r w:rsidRPr="00480C04">
        <w:rPr>
          <w:rFonts w:eastAsia="Arial" w:cstheme="minorHAnsi"/>
          <w:b/>
          <w:spacing w:val="2"/>
          <w:position w:val="-1"/>
        </w:rPr>
        <w:t xml:space="preserve">2.3.2 </w:t>
      </w:r>
      <w:r w:rsidR="00211011" w:rsidRPr="00480C04">
        <w:rPr>
          <w:rFonts w:eastAsia="Arial" w:cstheme="minorHAnsi"/>
          <w:b/>
          <w:spacing w:val="2"/>
          <w:position w:val="-1"/>
        </w:rPr>
        <w:t xml:space="preserve">CALIDAD DE </w:t>
      </w:r>
      <w:r w:rsidR="006B0827" w:rsidRPr="00480C04">
        <w:rPr>
          <w:rFonts w:eastAsia="Arial" w:cstheme="minorHAnsi"/>
          <w:b/>
          <w:spacing w:val="2"/>
          <w:position w:val="-1"/>
        </w:rPr>
        <w:t>OBRAS CIVILES:</w:t>
      </w:r>
    </w:p>
    <w:p w14:paraId="1C4F04B4" w14:textId="77777777" w:rsidR="00CC714C" w:rsidRPr="00480C04" w:rsidRDefault="00CC714C" w:rsidP="006D508E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Se clasifican con una calidad única.</w:t>
      </w:r>
      <w:r w:rsidR="00123CBF" w:rsidRPr="00480C04">
        <w:rPr>
          <w:rFonts w:eastAsia="Arial" w:cstheme="minorHAnsi"/>
        </w:rPr>
        <w:t xml:space="preserve"> </w:t>
      </w:r>
    </w:p>
    <w:p w14:paraId="1E7423CA" w14:textId="77777777" w:rsidR="006B0827" w:rsidRPr="00480C04" w:rsidRDefault="006B0827" w:rsidP="006D508E">
      <w:pPr>
        <w:spacing w:before="67" w:after="0"/>
        <w:ind w:right="69"/>
        <w:jc w:val="both"/>
        <w:rPr>
          <w:rFonts w:eastAsia="Arial" w:cstheme="minorHAnsi"/>
        </w:rPr>
      </w:pPr>
    </w:p>
    <w:p w14:paraId="688DD146" w14:textId="77777777" w:rsidR="00461FA2" w:rsidRPr="00480C04" w:rsidRDefault="00863D13" w:rsidP="00863D13">
      <w:pPr>
        <w:spacing w:before="29" w:after="0" w:line="275" w:lineRule="auto"/>
        <w:ind w:right="62"/>
        <w:jc w:val="both"/>
        <w:rPr>
          <w:rFonts w:eastAsia="Arial" w:cstheme="minorHAnsi"/>
          <w:b/>
          <w:spacing w:val="2"/>
          <w:position w:val="-1"/>
        </w:rPr>
      </w:pPr>
      <w:r w:rsidRPr="00480C04">
        <w:rPr>
          <w:rFonts w:eastAsia="Arial" w:cstheme="minorHAnsi"/>
          <w:b/>
          <w:spacing w:val="2"/>
          <w:position w:val="-1"/>
        </w:rPr>
        <w:t xml:space="preserve">2.3.3 </w:t>
      </w:r>
      <w:r w:rsidR="009332C1" w:rsidRPr="00480C04">
        <w:rPr>
          <w:rFonts w:eastAsia="Arial" w:cstheme="minorHAnsi"/>
          <w:b/>
          <w:spacing w:val="2"/>
          <w:position w:val="-1"/>
        </w:rPr>
        <w:t xml:space="preserve">CALIDAD DE </w:t>
      </w:r>
      <w:r w:rsidR="006B0827" w:rsidRPr="00480C04">
        <w:rPr>
          <w:rFonts w:eastAsia="Arial" w:cstheme="minorHAnsi"/>
          <w:b/>
          <w:spacing w:val="2"/>
          <w:position w:val="-1"/>
        </w:rPr>
        <w:t>OBRAS COMPLEMENTARIAS</w:t>
      </w:r>
      <w:r w:rsidR="003703B5" w:rsidRPr="00480C04">
        <w:rPr>
          <w:rFonts w:eastAsia="Arial" w:cstheme="minorHAnsi"/>
          <w:b/>
          <w:spacing w:val="2"/>
          <w:position w:val="-1"/>
        </w:rPr>
        <w:t>:</w:t>
      </w:r>
    </w:p>
    <w:p w14:paraId="23A262EB" w14:textId="77777777" w:rsidR="003703B5" w:rsidRPr="00480C04" w:rsidRDefault="003703B5" w:rsidP="006D508E">
      <w:pPr>
        <w:spacing w:before="29" w:after="0"/>
        <w:ind w:right="62"/>
        <w:jc w:val="both"/>
        <w:rPr>
          <w:rFonts w:eastAsia="Arial" w:cstheme="minorHAnsi"/>
          <w:bCs/>
          <w:spacing w:val="2"/>
          <w:position w:val="-1"/>
        </w:rPr>
      </w:pPr>
    </w:p>
    <w:tbl>
      <w:tblPr>
        <w:tblW w:w="5550" w:type="dxa"/>
        <w:jc w:val="center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2268"/>
      </w:tblGrid>
      <w:tr w:rsidR="00A947D9" w:rsidRPr="0048761E" w14:paraId="3B5DE3F3" w14:textId="77777777" w:rsidTr="001560A4">
        <w:trPr>
          <w:trHeight w:val="600"/>
          <w:jc w:val="center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987D9" w14:textId="080D6CB2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bookmarkStart w:id="1" w:name="_Hlk140663490"/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OBRA COMPLEMENTARIA</w:t>
            </w: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D4555" w14:textId="7519AEE7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CALIDAD </w:t>
            </w:r>
          </w:p>
        </w:tc>
      </w:tr>
      <w:tr w:rsidR="00A947D9" w:rsidRPr="0048761E" w14:paraId="441A0F21" w14:textId="77777777" w:rsidTr="001560A4">
        <w:trPr>
          <w:trHeight w:val="600"/>
          <w:jc w:val="center"/>
        </w:trPr>
        <w:tc>
          <w:tcPr>
            <w:tcW w:w="3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EB99F" w14:textId="1068DD51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color w:val="000000"/>
                <w:lang w:eastAsia="es-CL"/>
              </w:rPr>
              <w:t>SILOS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CA3A" w14:textId="77777777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CALIDAD ÚNICA</w:t>
            </w:r>
          </w:p>
          <w:p w14:paraId="1623C229" w14:textId="1AC86AD1" w:rsidR="00A947D9" w:rsidRPr="00480C04" w:rsidRDefault="00A947D9" w:rsidP="00A947D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A947D9" w:rsidRPr="0048761E" w14:paraId="415A467B" w14:textId="77777777" w:rsidTr="001560A4">
        <w:trPr>
          <w:trHeight w:val="600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50D0" w14:textId="0C354A35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color w:val="000000"/>
                <w:lang w:eastAsia="es-CL"/>
              </w:rPr>
              <w:t>ESTANQUES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DA5" w14:textId="4C78A424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A947D9" w:rsidRPr="0048761E" w14:paraId="78025471" w14:textId="77777777" w:rsidTr="001560A4">
        <w:trPr>
          <w:trHeight w:val="600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EAE35" w14:textId="77777777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487DF2B5" w14:textId="52A2A348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color w:val="000000"/>
                <w:lang w:eastAsia="es-CL"/>
              </w:rPr>
              <w:t>TECHUMBRES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B5B5" w14:textId="64C5C523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A947D9" w:rsidRPr="0048761E" w14:paraId="366E2F1F" w14:textId="77777777" w:rsidTr="001560A4">
        <w:trPr>
          <w:trHeight w:val="600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6A31" w14:textId="60C56955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color w:val="000000"/>
                <w:lang w:eastAsia="es-CL"/>
              </w:rPr>
              <w:t>MARQUESINAS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8616" w14:textId="3027F288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A947D9" w:rsidRPr="0048761E" w14:paraId="6E55A399" w14:textId="77777777" w:rsidTr="001560A4">
        <w:trPr>
          <w:trHeight w:val="590"/>
          <w:jc w:val="center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27986" w14:textId="16FB1B0D" w:rsidR="00A947D9" w:rsidRPr="001560A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1560A4">
              <w:rPr>
                <w:rFonts w:eastAsia="Times New Roman" w:cstheme="minorHAnsi"/>
                <w:color w:val="000000"/>
                <w:lang w:eastAsia="es-CL"/>
              </w:rPr>
              <w:t>PISCINAS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EB8A" w14:textId="4C262297" w:rsidR="00A947D9" w:rsidRPr="00480C04" w:rsidRDefault="00A947D9" w:rsidP="002C4303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bookmarkEnd w:id="1"/>
    </w:tbl>
    <w:p w14:paraId="06E7AE73" w14:textId="76E679FB" w:rsidR="00CC714C" w:rsidRDefault="00CC714C" w:rsidP="006D508E">
      <w:pPr>
        <w:spacing w:before="67" w:after="0"/>
        <w:ind w:right="69"/>
        <w:jc w:val="both"/>
        <w:rPr>
          <w:rFonts w:eastAsia="Arial" w:cstheme="minorHAnsi"/>
        </w:rPr>
      </w:pPr>
    </w:p>
    <w:p w14:paraId="02E28713" w14:textId="77777777" w:rsidR="002D286E" w:rsidRDefault="002D286E" w:rsidP="006D508E">
      <w:pPr>
        <w:spacing w:before="67" w:after="0"/>
        <w:ind w:right="69"/>
        <w:jc w:val="both"/>
        <w:rPr>
          <w:rFonts w:eastAsia="Arial"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1441"/>
        <w:gridCol w:w="4458"/>
      </w:tblGrid>
      <w:tr w:rsidR="00235F56" w14:paraId="7EE2380A" w14:textId="77777777" w:rsidTr="002D286E">
        <w:trPr>
          <w:jc w:val="center"/>
        </w:trPr>
        <w:tc>
          <w:tcPr>
            <w:tcW w:w="2670" w:type="dxa"/>
            <w:shd w:val="clear" w:color="auto" w:fill="D9D9D9" w:themeFill="background1" w:themeFillShade="D9"/>
          </w:tcPr>
          <w:p w14:paraId="1D177810" w14:textId="0B57A334" w:rsidR="00235F56" w:rsidRPr="002D286E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  <w:b/>
                <w:bCs/>
              </w:rPr>
            </w:pPr>
            <w:r w:rsidRPr="002D286E">
              <w:rPr>
                <w:rFonts w:eastAsia="Arial" w:cstheme="minorHAnsi"/>
                <w:b/>
                <w:bCs/>
              </w:rPr>
              <w:t>OBRA COMPLEMENTARIA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865BD94" w14:textId="0BF13317" w:rsidR="00235F56" w:rsidRPr="002D286E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  <w:b/>
                <w:bCs/>
              </w:rPr>
            </w:pPr>
            <w:r w:rsidRPr="002D286E">
              <w:rPr>
                <w:rFonts w:eastAsia="Arial" w:cstheme="minorHAnsi"/>
                <w:b/>
                <w:bCs/>
              </w:rPr>
              <w:t>CALIDAD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14:paraId="6226A058" w14:textId="2DA6D1B7" w:rsidR="00235F56" w:rsidRPr="002D286E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  <w:b/>
                <w:bCs/>
              </w:rPr>
            </w:pPr>
            <w:r w:rsidRPr="002D286E">
              <w:rPr>
                <w:rFonts w:eastAsia="Arial" w:cstheme="minorHAnsi"/>
                <w:b/>
                <w:bCs/>
              </w:rPr>
              <w:t>DESCRIPCIÓN</w:t>
            </w:r>
          </w:p>
        </w:tc>
      </w:tr>
      <w:tr w:rsidR="00A756E0" w14:paraId="2A8A91CF" w14:textId="77777777" w:rsidTr="002D286E">
        <w:trPr>
          <w:trHeight w:val="1027"/>
          <w:jc w:val="center"/>
        </w:trPr>
        <w:tc>
          <w:tcPr>
            <w:tcW w:w="2670" w:type="dxa"/>
            <w:vMerge w:val="restart"/>
            <w:shd w:val="clear" w:color="auto" w:fill="D9D9D9" w:themeFill="background1" w:themeFillShade="D9"/>
            <w:vAlign w:val="center"/>
          </w:tcPr>
          <w:p w14:paraId="478CE34D" w14:textId="343241E6" w:rsidR="00A756E0" w:rsidRDefault="00A756E0" w:rsidP="00A756E0">
            <w:pPr>
              <w:spacing w:before="67"/>
              <w:ind w:right="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PAVIMENTOS</w:t>
            </w:r>
          </w:p>
        </w:tc>
        <w:tc>
          <w:tcPr>
            <w:tcW w:w="1441" w:type="dxa"/>
            <w:vAlign w:val="center"/>
          </w:tcPr>
          <w:p w14:paraId="02F8CAA2" w14:textId="024FE7A5" w:rsidR="00A756E0" w:rsidRDefault="00A756E0" w:rsidP="002D286E">
            <w:pPr>
              <w:spacing w:before="67"/>
              <w:ind w:right="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CALIDAD 0</w:t>
            </w:r>
          </w:p>
        </w:tc>
        <w:tc>
          <w:tcPr>
            <w:tcW w:w="4458" w:type="dxa"/>
          </w:tcPr>
          <w:p w14:paraId="1D824B2C" w14:textId="1CE165B7" w:rsidR="00A756E0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Pavimento diseñado para el tránsito de carga pesada, asociado a camiones de carga, pavimentos de patios de maniobra, bodegaje y almacenamiento, entre otros.</w:t>
            </w:r>
          </w:p>
        </w:tc>
      </w:tr>
      <w:tr w:rsidR="00A756E0" w14:paraId="30FB7372" w14:textId="77777777" w:rsidTr="002D286E">
        <w:trPr>
          <w:trHeight w:val="980"/>
          <w:jc w:val="center"/>
        </w:trPr>
        <w:tc>
          <w:tcPr>
            <w:tcW w:w="2670" w:type="dxa"/>
            <w:vMerge/>
            <w:shd w:val="clear" w:color="auto" w:fill="D9D9D9" w:themeFill="background1" w:themeFillShade="D9"/>
          </w:tcPr>
          <w:p w14:paraId="21086CDF" w14:textId="77777777" w:rsidR="00A756E0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</w:rPr>
            </w:pPr>
          </w:p>
        </w:tc>
        <w:tc>
          <w:tcPr>
            <w:tcW w:w="1441" w:type="dxa"/>
            <w:vAlign w:val="center"/>
          </w:tcPr>
          <w:p w14:paraId="5B45631A" w14:textId="6BEEB623" w:rsidR="00A756E0" w:rsidRDefault="00A756E0" w:rsidP="002D286E">
            <w:pPr>
              <w:spacing w:before="67"/>
              <w:ind w:right="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CALIDAD 1</w:t>
            </w:r>
          </w:p>
        </w:tc>
        <w:tc>
          <w:tcPr>
            <w:tcW w:w="4458" w:type="dxa"/>
          </w:tcPr>
          <w:p w14:paraId="0FF7D036" w14:textId="35C45F35" w:rsidR="00A756E0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Pavimento diseñado para el tránsito vehicular,</w:t>
            </w:r>
            <w:r w:rsidR="002D286E">
              <w:rPr>
                <w:rFonts w:eastAsia="Arial" w:cstheme="minorHAnsi"/>
              </w:rPr>
              <w:t xml:space="preserve"> que incluye estacionamientos y pasajes asociados a loteos y copropiedades, estacionamientos en centros comerciales para vehículos livianos, entre otros.</w:t>
            </w:r>
          </w:p>
        </w:tc>
      </w:tr>
      <w:tr w:rsidR="00A756E0" w14:paraId="5861C037" w14:textId="77777777" w:rsidTr="002D286E">
        <w:trPr>
          <w:trHeight w:val="979"/>
          <w:jc w:val="center"/>
        </w:trPr>
        <w:tc>
          <w:tcPr>
            <w:tcW w:w="2670" w:type="dxa"/>
            <w:vMerge/>
            <w:shd w:val="clear" w:color="auto" w:fill="D9D9D9" w:themeFill="background1" w:themeFillShade="D9"/>
          </w:tcPr>
          <w:p w14:paraId="3988AF5C" w14:textId="77777777" w:rsidR="00A756E0" w:rsidRDefault="00A756E0" w:rsidP="006D508E">
            <w:pPr>
              <w:spacing w:before="67"/>
              <w:ind w:right="69"/>
              <w:jc w:val="both"/>
              <w:rPr>
                <w:rFonts w:eastAsia="Arial" w:cstheme="minorHAnsi"/>
              </w:rPr>
            </w:pPr>
          </w:p>
        </w:tc>
        <w:tc>
          <w:tcPr>
            <w:tcW w:w="1441" w:type="dxa"/>
            <w:vAlign w:val="center"/>
          </w:tcPr>
          <w:p w14:paraId="4BBC392F" w14:textId="305B83FD" w:rsidR="00A756E0" w:rsidRDefault="00A756E0" w:rsidP="002D286E">
            <w:pPr>
              <w:spacing w:before="67"/>
              <w:ind w:right="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CALIDAD 2</w:t>
            </w:r>
          </w:p>
        </w:tc>
        <w:tc>
          <w:tcPr>
            <w:tcW w:w="4458" w:type="dxa"/>
          </w:tcPr>
          <w:p w14:paraId="0EEA94F9" w14:textId="4C3815B9" w:rsidR="00A756E0" w:rsidRDefault="002D286E" w:rsidP="006D508E">
            <w:pPr>
              <w:spacing w:before="67"/>
              <w:ind w:right="69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Pavimentos de uso principalmente peatonal, con carga de vehículos livianos de manera esporádica.</w:t>
            </w:r>
          </w:p>
        </w:tc>
      </w:tr>
    </w:tbl>
    <w:p w14:paraId="305740FE" w14:textId="5383B56C" w:rsidR="00235F56" w:rsidRDefault="00235F56" w:rsidP="006D508E">
      <w:pPr>
        <w:spacing w:before="67" w:after="0"/>
        <w:ind w:right="69"/>
        <w:jc w:val="both"/>
        <w:rPr>
          <w:rFonts w:eastAsia="Arial" w:cstheme="minorHAnsi"/>
        </w:rPr>
      </w:pPr>
    </w:p>
    <w:p w14:paraId="7ED3E39F" w14:textId="77777777" w:rsidR="00235F56" w:rsidRPr="00480C04" w:rsidRDefault="00235F56" w:rsidP="006D508E">
      <w:pPr>
        <w:spacing w:before="67" w:after="0"/>
        <w:ind w:right="69"/>
        <w:jc w:val="both"/>
        <w:rPr>
          <w:rFonts w:eastAsia="Arial" w:cstheme="minorHAnsi"/>
        </w:rPr>
      </w:pPr>
    </w:p>
    <w:p w14:paraId="011C19DE" w14:textId="77777777" w:rsidR="003703B5" w:rsidRPr="00480C04" w:rsidRDefault="003D7FEF" w:rsidP="003D7FEF">
      <w:pPr>
        <w:spacing w:before="29" w:after="0" w:line="275" w:lineRule="auto"/>
        <w:ind w:right="62"/>
        <w:jc w:val="both"/>
        <w:rPr>
          <w:rFonts w:eastAsia="Arial" w:cstheme="minorHAnsi"/>
          <w:b/>
          <w:spacing w:val="2"/>
          <w:position w:val="-1"/>
        </w:rPr>
      </w:pPr>
      <w:r w:rsidRPr="00480C04">
        <w:rPr>
          <w:rFonts w:eastAsia="Arial" w:cstheme="minorHAnsi"/>
          <w:b/>
          <w:spacing w:val="2"/>
          <w:position w:val="-1"/>
        </w:rPr>
        <w:t xml:space="preserve">2.3.4 </w:t>
      </w:r>
      <w:r w:rsidR="006C0191" w:rsidRPr="00480C04">
        <w:rPr>
          <w:rFonts w:eastAsia="Arial" w:cstheme="minorHAnsi"/>
          <w:b/>
          <w:spacing w:val="2"/>
          <w:position w:val="-1"/>
        </w:rPr>
        <w:t xml:space="preserve">CALIDAD DE </w:t>
      </w:r>
      <w:r w:rsidR="003703B5" w:rsidRPr="00480C04">
        <w:rPr>
          <w:rFonts w:eastAsia="Arial" w:cstheme="minorHAnsi"/>
          <w:b/>
          <w:spacing w:val="2"/>
          <w:position w:val="-1"/>
        </w:rPr>
        <w:t>CONSTRUCCIONES TRADICIONALES:</w:t>
      </w:r>
    </w:p>
    <w:p w14:paraId="2E1913F2" w14:textId="09B90671" w:rsidR="00CC714C" w:rsidRPr="00480C04" w:rsidRDefault="00014C5B" w:rsidP="006D508E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Se clasifican en calidad </w:t>
      </w:r>
      <w:r w:rsidR="009573A6" w:rsidRPr="00480C04">
        <w:rPr>
          <w:rFonts w:eastAsia="Arial" w:cstheme="minorHAnsi"/>
        </w:rPr>
        <w:t xml:space="preserve">superior (1), media superior (2), media (3), media inferior (4) o inferior </w:t>
      </w:r>
      <w:r w:rsidRPr="00480C04">
        <w:rPr>
          <w:rFonts w:eastAsia="Arial" w:cstheme="minorHAnsi"/>
        </w:rPr>
        <w:t xml:space="preserve">(5), de acuerdo </w:t>
      </w:r>
      <w:r w:rsidR="001356C8" w:rsidRPr="00480C04">
        <w:rPr>
          <w:rFonts w:eastAsia="Arial" w:cstheme="minorHAnsi"/>
        </w:rPr>
        <w:t>con</w:t>
      </w:r>
      <w:r w:rsidRPr="00480C04">
        <w:rPr>
          <w:rFonts w:eastAsia="Arial" w:cstheme="minorHAnsi"/>
        </w:rPr>
        <w:t xml:space="preserve"> la </w:t>
      </w:r>
      <w:r w:rsidR="000255E2" w:rsidRPr="00480C04">
        <w:rPr>
          <w:rFonts w:eastAsia="Arial" w:cstheme="minorHAnsi"/>
        </w:rPr>
        <w:t xml:space="preserve">definición que posea o la </w:t>
      </w:r>
      <w:r w:rsidRPr="00480C04">
        <w:rPr>
          <w:rFonts w:eastAsia="Arial" w:cstheme="minorHAnsi"/>
        </w:rPr>
        <w:t>suma de características</w:t>
      </w:r>
      <w:r w:rsidR="000255E2" w:rsidRPr="00480C04">
        <w:rPr>
          <w:rFonts w:eastAsia="Arial" w:cstheme="minorHAnsi"/>
        </w:rPr>
        <w:t xml:space="preserve"> que presente al aplicar la </w:t>
      </w:r>
      <w:r w:rsidR="009573A6">
        <w:rPr>
          <w:rFonts w:eastAsia="Arial" w:cstheme="minorHAnsi"/>
        </w:rPr>
        <w:t>guía para definir la calidad de las construcciones</w:t>
      </w:r>
      <w:r w:rsidR="009573A6" w:rsidRPr="00480C04">
        <w:rPr>
          <w:rFonts w:eastAsia="Arial" w:cstheme="minorHAnsi"/>
        </w:rPr>
        <w:t>.</w:t>
      </w:r>
    </w:p>
    <w:p w14:paraId="131EEA88" w14:textId="7896EB93" w:rsidR="00FF1EE3" w:rsidRPr="00EF486E" w:rsidRDefault="00BE202D" w:rsidP="00FF1EE3">
      <w:pPr>
        <w:spacing w:before="67" w:after="0"/>
        <w:ind w:right="69"/>
        <w:jc w:val="both"/>
        <w:rPr>
          <w:rFonts w:eastAsia="Arial" w:cstheme="minorHAnsi"/>
        </w:rPr>
      </w:pPr>
      <w:r w:rsidRPr="00EF486E">
        <w:rPr>
          <w:rFonts w:eastAsia="Arial" w:cstheme="minorHAnsi"/>
        </w:rPr>
        <w:t>Las</w:t>
      </w:r>
      <w:r w:rsidR="00FF1EE3" w:rsidRPr="00EF486E">
        <w:rPr>
          <w:rFonts w:eastAsia="Arial" w:cstheme="minorHAnsi"/>
        </w:rPr>
        <w:t xml:space="preserve"> calidades 1, 2 y 3 </w:t>
      </w:r>
      <w:r w:rsidRPr="00EF486E">
        <w:rPr>
          <w:rFonts w:eastAsia="Arial" w:cstheme="minorHAnsi"/>
        </w:rPr>
        <w:t>se determinan mediante</w:t>
      </w:r>
      <w:r w:rsidR="00751BDD" w:rsidRPr="00EF486E">
        <w:rPr>
          <w:rFonts w:eastAsia="Arial" w:cstheme="minorHAnsi"/>
        </w:rPr>
        <w:t xml:space="preserve"> la aplicación de la </w:t>
      </w:r>
      <w:r w:rsidR="009573A6" w:rsidRPr="00EF486E">
        <w:rPr>
          <w:rFonts w:eastAsia="Arial" w:cstheme="minorHAnsi"/>
        </w:rPr>
        <w:t>guía para definir la calidad de las construcciones tradicionales, se</w:t>
      </w:r>
      <w:r w:rsidRPr="00EF486E">
        <w:rPr>
          <w:rFonts w:eastAsia="Arial" w:cstheme="minorHAnsi"/>
        </w:rPr>
        <w:t>gún corresponda, para lo cual</w:t>
      </w:r>
      <w:r w:rsidR="00751BDD" w:rsidRPr="00EF486E">
        <w:rPr>
          <w:rFonts w:eastAsia="Arial" w:cstheme="minorHAnsi"/>
        </w:rPr>
        <w:t xml:space="preserve"> se debe considerar</w:t>
      </w:r>
      <w:r w:rsidR="00FF1EE3" w:rsidRPr="00EF486E">
        <w:rPr>
          <w:rFonts w:eastAsia="Arial" w:cstheme="minorHAnsi"/>
        </w:rPr>
        <w:t xml:space="preserve"> toda la unidad constructiva.</w:t>
      </w:r>
    </w:p>
    <w:p w14:paraId="24182A8D" w14:textId="36A6FA63" w:rsidR="006F5186" w:rsidRPr="00480C04" w:rsidRDefault="006F5186" w:rsidP="006F5186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Tabla de calidad según el número de características de </w:t>
      </w:r>
      <w:r w:rsidR="009573A6" w:rsidRPr="00480C04">
        <w:rPr>
          <w:rFonts w:eastAsia="Arial" w:cstheme="minorHAnsi"/>
        </w:rPr>
        <w:t xml:space="preserve">la </w:t>
      </w:r>
      <w:r w:rsidR="009573A6">
        <w:rPr>
          <w:rFonts w:eastAsia="Arial" w:cstheme="minorHAnsi"/>
        </w:rPr>
        <w:t>guía para definir la calidad de las construcciones</w:t>
      </w:r>
      <w:r w:rsidR="009573A6" w:rsidRPr="00480C04">
        <w:rPr>
          <w:rFonts w:eastAsia="Arial" w:cstheme="minorHAnsi"/>
        </w:rPr>
        <w:t xml:space="preserve"> disponible en el </w:t>
      </w:r>
      <w:r w:rsidR="00347926">
        <w:rPr>
          <w:rFonts w:eastAsia="Arial" w:cstheme="minorHAnsi"/>
        </w:rPr>
        <w:t>A</w:t>
      </w:r>
      <w:r w:rsidR="009573A6" w:rsidRPr="00480C04">
        <w:rPr>
          <w:rFonts w:eastAsia="Arial" w:cstheme="minorHAnsi"/>
        </w:rPr>
        <w:t xml:space="preserve">nexo </w:t>
      </w:r>
      <w:r w:rsidR="00347926">
        <w:rPr>
          <w:rFonts w:eastAsia="Arial" w:cstheme="minorHAnsi"/>
        </w:rPr>
        <w:t>N</w:t>
      </w:r>
      <w:r w:rsidR="009573A6" w:rsidRPr="00480C04">
        <w:rPr>
          <w:rFonts w:eastAsia="Arial" w:cstheme="minorHAnsi"/>
        </w:rPr>
        <w:t>°</w:t>
      </w:r>
      <w:r w:rsidR="009573A6">
        <w:rPr>
          <w:rFonts w:eastAsia="Arial" w:cstheme="minorHAnsi"/>
        </w:rPr>
        <w:t>4</w:t>
      </w:r>
      <w:r w:rsidR="009573A6" w:rsidRPr="00480C04">
        <w:rPr>
          <w:rFonts w:eastAsia="Arial" w:cstheme="minorHAnsi"/>
        </w:rPr>
        <w:t xml:space="preserve"> de la presente resolución</w:t>
      </w:r>
      <w:r w:rsidRPr="00480C04">
        <w:rPr>
          <w:rFonts w:eastAsia="Arial" w:cstheme="minorHAnsi"/>
        </w:rPr>
        <w:t>.</w:t>
      </w:r>
    </w:p>
    <w:tbl>
      <w:tblPr>
        <w:tblW w:w="8818" w:type="dxa"/>
        <w:jc w:val="center"/>
        <w:tblCellMar>
          <w:top w:w="113" w:type="dxa"/>
          <w:left w:w="70" w:type="dxa"/>
          <w:bottom w:w="113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268"/>
        <w:gridCol w:w="2551"/>
        <w:gridCol w:w="2591"/>
      </w:tblGrid>
      <w:tr w:rsidR="006F5186" w:rsidRPr="0048761E" w14:paraId="728C7B33" w14:textId="77777777" w:rsidTr="0007615C">
        <w:trPr>
          <w:trHeight w:val="510"/>
          <w:tblHeader/>
          <w:jc w:val="center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53BD3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CALIDAD</w:t>
            </w:r>
          </w:p>
        </w:tc>
        <w:tc>
          <w:tcPr>
            <w:tcW w:w="5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74F29F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 DE CARACTERÍSTICAS</w:t>
            </w: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br/>
              <w:t xml:space="preserve">DE LA </w:t>
            </w:r>
            <w:r w:rsidR="00EF486E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GUÍA PARA DEFINIR LA CALIDAD DE LAS CONSTRUCCIONES</w:t>
            </w:r>
          </w:p>
        </w:tc>
      </w:tr>
      <w:tr w:rsidR="006F5186" w:rsidRPr="0048761E" w14:paraId="217268FB" w14:textId="77777777" w:rsidTr="0007615C">
        <w:trPr>
          <w:trHeight w:val="540"/>
          <w:tblHeader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F51A3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CÓDIGO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B824D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NOMBRE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2A4A2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CONSTRUCCIONES DE HASTA 4 PISOS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829A9F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CONSTRUCCIONES DE MÁS DE 4 PISOS</w:t>
            </w:r>
          </w:p>
        </w:tc>
      </w:tr>
      <w:tr w:rsidR="006F5186" w:rsidRPr="0048761E" w14:paraId="6B2647C7" w14:textId="77777777" w:rsidTr="0007615C">
        <w:trPr>
          <w:trHeight w:val="24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26E5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047F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CA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14 o más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56D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19 o más</w:t>
            </w:r>
          </w:p>
        </w:tc>
      </w:tr>
      <w:tr w:rsidR="006F5186" w:rsidRPr="0048761E" w14:paraId="1A5D799A" w14:textId="77777777" w:rsidTr="0007615C">
        <w:trPr>
          <w:trHeight w:val="283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DB0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E19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MEDIA 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1A8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6 a 13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6C4C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10 a18</w:t>
            </w:r>
          </w:p>
        </w:tc>
      </w:tr>
      <w:tr w:rsidR="006F5186" w:rsidRPr="0048761E" w14:paraId="3B0C5E48" w14:textId="77777777" w:rsidTr="0007615C">
        <w:trPr>
          <w:trHeight w:val="233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232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2F3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MEDIA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1340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 a 5 (*)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36952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 a 9 (*)</w:t>
            </w:r>
          </w:p>
        </w:tc>
      </w:tr>
      <w:tr w:rsidR="006F5186" w:rsidRPr="0048761E" w14:paraId="3EC782C8" w14:textId="77777777" w:rsidTr="0007615C">
        <w:trPr>
          <w:trHeight w:val="293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D4C8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FAB0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514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1F958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VER DEFINICIONES</w:t>
            </w:r>
          </w:p>
        </w:tc>
      </w:tr>
      <w:tr w:rsidR="006F5186" w:rsidRPr="0048761E" w14:paraId="2DE4B541" w14:textId="77777777" w:rsidTr="0007615C">
        <w:trPr>
          <w:trHeight w:val="30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F605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DC9B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MEDIA INFERIOR</w:t>
            </w:r>
          </w:p>
        </w:tc>
        <w:tc>
          <w:tcPr>
            <w:tcW w:w="514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0864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6F5186" w:rsidRPr="0048761E" w14:paraId="6EB2BFE4" w14:textId="77777777" w:rsidTr="0007615C">
        <w:trPr>
          <w:trHeight w:val="2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8AF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2A6" w14:textId="77777777" w:rsidR="006F5186" w:rsidRPr="00480C04" w:rsidRDefault="006F5186" w:rsidP="0007615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INFERIOR</w:t>
            </w:r>
          </w:p>
        </w:tc>
        <w:tc>
          <w:tcPr>
            <w:tcW w:w="514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E4250" w14:textId="77777777" w:rsidR="006F5186" w:rsidRPr="00480C04" w:rsidRDefault="006F5186" w:rsidP="0007615C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5A787CF2" w14:textId="36A6FDFD" w:rsidR="00493FA9" w:rsidRPr="00480C04" w:rsidRDefault="00493FA9" w:rsidP="00FF1EE3">
      <w:pPr>
        <w:spacing w:before="67" w:after="0"/>
        <w:ind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Sin perjuicio de lo anterior, </w:t>
      </w:r>
      <w:r w:rsidR="00B61F71">
        <w:rPr>
          <w:rFonts w:eastAsia="Arial" w:cstheme="minorHAnsi"/>
        </w:rPr>
        <w:t>se debe tener en consideración las siguientes definiciones de calidad:</w:t>
      </w:r>
    </w:p>
    <w:p w14:paraId="5B5E3823" w14:textId="77777777" w:rsidR="003D6AC3" w:rsidRPr="00480C04" w:rsidRDefault="003D6AC3" w:rsidP="00FF1EE3">
      <w:pPr>
        <w:spacing w:before="67" w:after="0"/>
        <w:ind w:right="69"/>
        <w:jc w:val="both"/>
        <w:rPr>
          <w:rFonts w:eastAsia="Arial" w:cstheme="minorHAnsi"/>
        </w:rPr>
      </w:pPr>
    </w:p>
    <w:p w14:paraId="489C89F4" w14:textId="33C49A24" w:rsidR="00B320F8" w:rsidRPr="00480C04" w:rsidRDefault="00B320F8" w:rsidP="00B320F8">
      <w:pPr>
        <w:spacing w:before="67" w:after="0" w:line="310" w:lineRule="atLeast"/>
        <w:ind w:left="1701" w:right="69" w:hanging="1701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CALIDAD 3:</w:t>
      </w:r>
      <w:r w:rsidRPr="00480C04">
        <w:rPr>
          <w:rFonts w:cstheme="minorHAnsi"/>
        </w:rPr>
        <w:tab/>
      </w:r>
      <w:r w:rsidR="00BE202D" w:rsidRPr="00480C04">
        <w:rPr>
          <w:rFonts w:eastAsia="Arial" w:cstheme="minorHAnsi"/>
        </w:rPr>
        <w:t>Corresponde a e</w:t>
      </w:r>
      <w:r w:rsidRPr="00480C04">
        <w:rPr>
          <w:rFonts w:eastAsia="Arial" w:cstheme="minorHAnsi"/>
        </w:rPr>
        <w:t>dificaciones de diversos destinos, principalmente habitacional, cuya superficie no exceda los 140 m</w:t>
      </w:r>
      <w:r w:rsidRPr="00480C04">
        <w:rPr>
          <w:rFonts w:eastAsia="Arial" w:cstheme="minorHAnsi"/>
          <w:vertAlign w:val="superscript"/>
        </w:rPr>
        <w:t>2</w:t>
      </w:r>
      <w:r w:rsidRPr="00480C04">
        <w:rPr>
          <w:rFonts w:eastAsia="Arial" w:cstheme="minorHAnsi"/>
        </w:rPr>
        <w:t xml:space="preserve">. Edificaciones en condiciones de ser habitadas con sus terminaciones completas, contando con todas sus redes básicas (alcantarillado o fosa séptica, agua potable, electricidad). Estas edificaciones, de ser viviendas, su planificación técnica puede ser repetitiva y de aplicación masiva en conjuntos habitacionales. Para edificaciones acogidas a la Ley N° </w:t>
      </w:r>
      <w:r w:rsidR="00BE202D" w:rsidRPr="00480C04">
        <w:rPr>
          <w:rFonts w:eastAsia="Arial" w:cstheme="minorHAnsi"/>
        </w:rPr>
        <w:t>21.442, sobre</w:t>
      </w:r>
      <w:r w:rsidRPr="00480C04">
        <w:rPr>
          <w:rFonts w:eastAsia="Arial" w:cstheme="minorHAnsi"/>
        </w:rPr>
        <w:t xml:space="preserve"> </w:t>
      </w:r>
      <w:r w:rsidR="007C5D3A" w:rsidRPr="00480C04">
        <w:rPr>
          <w:rFonts w:eastAsia="Arial" w:cstheme="minorHAnsi"/>
        </w:rPr>
        <w:t>C</w:t>
      </w:r>
      <w:r w:rsidRPr="00480C04">
        <w:rPr>
          <w:rFonts w:eastAsia="Arial" w:cstheme="minorHAnsi"/>
        </w:rPr>
        <w:t>opropiedad</w:t>
      </w:r>
      <w:r w:rsidR="00BE202D" w:rsidRPr="00480C04">
        <w:rPr>
          <w:rFonts w:cstheme="minorHAnsi"/>
        </w:rPr>
        <w:t xml:space="preserve"> </w:t>
      </w:r>
      <w:r w:rsidRPr="00480C04">
        <w:rPr>
          <w:rFonts w:eastAsia="Arial" w:cstheme="minorHAnsi"/>
        </w:rPr>
        <w:t xml:space="preserve">Inmobiliaria, esta calidad se vinculará a las características de las áreas comunes por recinto por lo que se deberá </w:t>
      </w:r>
      <w:r w:rsidR="009573A6" w:rsidRPr="00480C04">
        <w:rPr>
          <w:rFonts w:eastAsia="Arial" w:cstheme="minorHAnsi"/>
        </w:rPr>
        <w:t xml:space="preserve">aplicar </w:t>
      </w:r>
      <w:r w:rsidR="009573A6">
        <w:rPr>
          <w:rFonts w:eastAsia="Arial" w:cstheme="minorHAnsi"/>
        </w:rPr>
        <w:t>guía para definir la calidad de las construcciones</w:t>
      </w:r>
      <w:r w:rsidR="009573A6" w:rsidRPr="00480C04">
        <w:rPr>
          <w:rFonts w:eastAsia="Arial" w:cstheme="minorHAnsi"/>
        </w:rPr>
        <w:t>.</w:t>
      </w:r>
    </w:p>
    <w:p w14:paraId="38653D6B" w14:textId="614CC7DE" w:rsidR="00B320F8" w:rsidRPr="00480C04" w:rsidRDefault="00B320F8" w:rsidP="008F29BA">
      <w:pPr>
        <w:spacing w:before="67" w:after="0" w:line="310" w:lineRule="atLeast"/>
        <w:ind w:left="1701" w:right="69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Se determina la presente definición para clasificar viviendas de hasta 140 m</w:t>
      </w:r>
      <w:r w:rsidRPr="00480C04">
        <w:rPr>
          <w:rFonts w:eastAsia="Arial" w:cstheme="minorHAnsi"/>
          <w:vertAlign w:val="superscript"/>
        </w:rPr>
        <w:t>2</w:t>
      </w:r>
      <w:r w:rsidRPr="00480C04">
        <w:rPr>
          <w:rFonts w:eastAsia="Arial" w:cstheme="minorHAnsi"/>
        </w:rPr>
        <w:t xml:space="preserve"> sin </w:t>
      </w:r>
      <w:r w:rsidR="008F29BA" w:rsidRPr="00480C04">
        <w:rPr>
          <w:rFonts w:eastAsia="Arial" w:cstheme="minorHAnsi"/>
        </w:rPr>
        <w:t xml:space="preserve">la </w:t>
      </w:r>
      <w:r w:rsidR="009573A6" w:rsidRPr="00480C04">
        <w:rPr>
          <w:rFonts w:eastAsia="Arial" w:cstheme="minorHAnsi"/>
        </w:rPr>
        <w:t xml:space="preserve">aplicación de </w:t>
      </w:r>
      <w:r w:rsidR="009573A6">
        <w:rPr>
          <w:rFonts w:eastAsia="Arial" w:cstheme="minorHAnsi"/>
        </w:rPr>
        <w:t>guía para definir la calidad de las construcciones</w:t>
      </w:r>
      <w:r w:rsidR="009573A6" w:rsidRPr="00480C04">
        <w:rPr>
          <w:rFonts w:eastAsia="Arial" w:cstheme="minorHAnsi"/>
        </w:rPr>
        <w:t xml:space="preserve">, sin embargo, si la edificación evidencia atributos que ameriten </w:t>
      </w:r>
      <w:r w:rsidR="008F29BA" w:rsidRPr="00480C04">
        <w:rPr>
          <w:rFonts w:eastAsia="Arial" w:cstheme="minorHAnsi"/>
        </w:rPr>
        <w:t>su revisión, el tasador podrá definir la aplicación de dicha guía</w:t>
      </w:r>
      <w:r w:rsidRPr="00480C04">
        <w:rPr>
          <w:rFonts w:eastAsia="Arial" w:cstheme="minorHAnsi"/>
        </w:rPr>
        <w:t>.</w:t>
      </w:r>
    </w:p>
    <w:p w14:paraId="1EF1FB4E" w14:textId="77777777" w:rsidR="00B320F8" w:rsidRPr="00480C04" w:rsidRDefault="00B320F8" w:rsidP="00B320F8">
      <w:pPr>
        <w:spacing w:before="67" w:after="0" w:line="310" w:lineRule="atLeast"/>
        <w:ind w:left="1701" w:right="69" w:hanging="1701"/>
        <w:jc w:val="both"/>
        <w:rPr>
          <w:rFonts w:eastAsia="Arial" w:cstheme="minorHAnsi"/>
        </w:rPr>
      </w:pPr>
    </w:p>
    <w:p w14:paraId="4442931D" w14:textId="1464511D" w:rsidR="00B320F8" w:rsidRPr="00480C04" w:rsidRDefault="00B320F8" w:rsidP="006F0FCC">
      <w:pPr>
        <w:tabs>
          <w:tab w:val="left" w:pos="1134"/>
        </w:tabs>
        <w:spacing w:before="67" w:after="0" w:line="310" w:lineRule="atLeast"/>
        <w:ind w:left="1701" w:right="69" w:hanging="1701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CALIDAD 4:</w:t>
      </w:r>
      <w:r w:rsidRPr="00480C04">
        <w:rPr>
          <w:rFonts w:eastAsia="Arial" w:cstheme="minorHAnsi"/>
        </w:rPr>
        <w:tab/>
      </w:r>
      <w:r w:rsidR="00480C04">
        <w:rPr>
          <w:rFonts w:eastAsia="Arial" w:cstheme="minorHAnsi"/>
        </w:rPr>
        <w:tab/>
      </w:r>
      <w:r w:rsidRPr="00480C04">
        <w:rPr>
          <w:rFonts w:eastAsia="Arial" w:cstheme="minorHAnsi"/>
        </w:rPr>
        <w:t xml:space="preserve">Edificaciones de diseño y programa arquitectónico elemental, cuyas instalaciones sanitarias básicas son completas (alcantarillado o fosa séptica, agua potable, electricidad). Sus terminaciones pueden encontrarse incompletas tales como las que respectan a pavimentos, cielos o muros; de manera similar podrían existir redes y canalizaciones a la vista, </w:t>
      </w:r>
      <w:r w:rsidR="001F302E" w:rsidRPr="00480C04">
        <w:rPr>
          <w:rFonts w:eastAsia="Arial" w:cstheme="minorHAnsi"/>
        </w:rPr>
        <w:t>siempre y cuando é</w:t>
      </w:r>
      <w:r w:rsidRPr="00480C04">
        <w:rPr>
          <w:rFonts w:eastAsia="Arial" w:cstheme="minorHAnsi"/>
        </w:rPr>
        <w:t xml:space="preserve">stas </w:t>
      </w:r>
      <w:r w:rsidR="001F302E" w:rsidRPr="00480C04">
        <w:rPr>
          <w:rFonts w:eastAsia="Arial" w:cstheme="minorHAnsi"/>
        </w:rPr>
        <w:t>no</w:t>
      </w:r>
      <w:r w:rsidRPr="00480C04">
        <w:rPr>
          <w:rFonts w:eastAsia="Arial" w:cstheme="minorHAnsi"/>
        </w:rPr>
        <w:t xml:space="preserve"> obedezcan a un carácter estético o de diseño. Algunos recintos pueden presentar deficiencias de diseño, asoleamiento, ventilación o funcionalidad. Se clasifican además en esta calidad, los recintos y sus respectivas áreas de uso común que correspondan a estacionamientos y/o bodegas, ubicados en piso zócalo y/o subterráneos. En el caso de edificios acogidos a la Ley de Copropiedad Inmobiliaria, se clasifican en calidad 4 todos los estacionamientos y bodegas que formen parte de la unidad constructiva principal, siempre y cuando no posean terminaciones o estas sean mínimas. Los edificios destinados a estacionamientos</w:t>
      </w:r>
      <w:r w:rsidR="00481A38">
        <w:rPr>
          <w:rFonts w:eastAsia="Arial" w:cstheme="minorHAnsi"/>
        </w:rPr>
        <w:t xml:space="preserve"> o bodegas</w:t>
      </w:r>
      <w:r w:rsidRPr="00480C04">
        <w:rPr>
          <w:rFonts w:eastAsia="Arial" w:cstheme="minorHAnsi"/>
        </w:rPr>
        <w:t xml:space="preserve"> asumirán la calidad que les corresponda, </w:t>
      </w:r>
      <w:r w:rsidR="009573A6" w:rsidRPr="00480C04">
        <w:rPr>
          <w:rFonts w:eastAsia="Arial" w:cstheme="minorHAnsi"/>
        </w:rPr>
        <w:t xml:space="preserve">de acuerdo con la aplicación de la </w:t>
      </w:r>
      <w:r w:rsidR="009573A6">
        <w:rPr>
          <w:rFonts w:eastAsia="Arial" w:cstheme="minorHAnsi"/>
        </w:rPr>
        <w:t>guía para definir la calidad de las construcciones</w:t>
      </w:r>
      <w:r w:rsidR="009573A6" w:rsidRPr="00480C04">
        <w:rPr>
          <w:rFonts w:eastAsia="Arial" w:cstheme="minorHAnsi"/>
        </w:rPr>
        <w:t>.</w:t>
      </w:r>
    </w:p>
    <w:p w14:paraId="491286B8" w14:textId="2E0D015C" w:rsidR="00B320F8" w:rsidRPr="009573A6" w:rsidRDefault="00B320F8" w:rsidP="006F0FCC">
      <w:pPr>
        <w:tabs>
          <w:tab w:val="left" w:pos="1134"/>
        </w:tabs>
        <w:spacing w:before="67" w:after="0" w:line="310" w:lineRule="atLeast"/>
        <w:ind w:left="1701" w:right="69" w:hanging="425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*</w:t>
      </w:r>
      <w:r w:rsidRPr="00480C04">
        <w:rPr>
          <w:rFonts w:eastAsia="Arial" w:cstheme="minorHAnsi"/>
        </w:rPr>
        <w:tab/>
      </w:r>
      <w:r w:rsidRPr="009573A6">
        <w:rPr>
          <w:rFonts w:eastAsia="Arial" w:cstheme="minorHAnsi"/>
        </w:rPr>
        <w:t>No es posible clasificar construcciones que superen los cinco pisos en esta calidad</w:t>
      </w:r>
      <w:r w:rsidR="00481A38" w:rsidRPr="009573A6">
        <w:rPr>
          <w:rFonts w:eastAsia="Arial" w:cstheme="minorHAnsi"/>
        </w:rPr>
        <w:t>.</w:t>
      </w:r>
    </w:p>
    <w:p w14:paraId="66C709BF" w14:textId="3DA959F3" w:rsidR="00D16387" w:rsidRPr="009573A6" w:rsidRDefault="00D16387" w:rsidP="006F0FCC">
      <w:pPr>
        <w:tabs>
          <w:tab w:val="left" w:pos="1134"/>
        </w:tabs>
        <w:spacing w:before="67" w:after="0" w:line="310" w:lineRule="atLeast"/>
        <w:ind w:left="1701" w:right="69" w:hanging="425"/>
        <w:jc w:val="both"/>
        <w:rPr>
          <w:rFonts w:eastAsia="Arial" w:cstheme="minorHAnsi"/>
        </w:rPr>
      </w:pPr>
      <w:r w:rsidRPr="009573A6">
        <w:rPr>
          <w:rFonts w:eastAsia="Arial" w:cstheme="minorHAnsi"/>
        </w:rPr>
        <w:t>*</w:t>
      </w:r>
      <w:r w:rsidR="009573A6">
        <w:rPr>
          <w:rFonts w:eastAsia="Arial" w:cstheme="minorHAnsi"/>
        </w:rPr>
        <w:tab/>
      </w:r>
      <w:r w:rsidR="00DD537C" w:rsidRPr="009573A6">
        <w:rPr>
          <w:rFonts w:eastAsia="Arial" w:cstheme="minorHAnsi"/>
        </w:rPr>
        <w:t>P</w:t>
      </w:r>
      <w:r w:rsidR="008F7CAB" w:rsidRPr="009573A6">
        <w:rPr>
          <w:rFonts w:eastAsia="Arial" w:cstheme="minorHAnsi"/>
        </w:rPr>
        <w:t xml:space="preserve">ara el caso de </w:t>
      </w:r>
      <w:r w:rsidRPr="009573A6">
        <w:rPr>
          <w:rFonts w:eastAsia="Arial" w:cstheme="minorHAnsi"/>
        </w:rPr>
        <w:t xml:space="preserve">bodegas con </w:t>
      </w:r>
      <w:r w:rsidR="00313087" w:rsidRPr="009573A6">
        <w:rPr>
          <w:rFonts w:eastAsia="Arial" w:cstheme="minorHAnsi"/>
        </w:rPr>
        <w:t xml:space="preserve">un nivel de terminaciones superior </w:t>
      </w:r>
      <w:r w:rsidR="008F7CAB" w:rsidRPr="009573A6">
        <w:rPr>
          <w:rFonts w:eastAsia="Arial" w:cstheme="minorHAnsi"/>
        </w:rPr>
        <w:t>que presenten instalaciones</w:t>
      </w:r>
      <w:r w:rsidR="00313087" w:rsidRPr="009573A6">
        <w:rPr>
          <w:rFonts w:eastAsia="Arial" w:cstheme="minorHAnsi"/>
        </w:rPr>
        <w:t xml:space="preserve"> sanitarias</w:t>
      </w:r>
      <w:r w:rsidR="008F7CAB" w:rsidRPr="009573A6">
        <w:rPr>
          <w:rFonts w:eastAsia="Arial" w:cstheme="minorHAnsi"/>
        </w:rPr>
        <w:t xml:space="preserve">, red </w:t>
      </w:r>
      <w:r w:rsidR="00313087" w:rsidRPr="009573A6">
        <w:rPr>
          <w:rFonts w:eastAsia="Arial" w:cstheme="minorHAnsi"/>
        </w:rPr>
        <w:t>eléctrica</w:t>
      </w:r>
      <w:r w:rsidR="008F7CAB" w:rsidRPr="009573A6">
        <w:rPr>
          <w:rFonts w:eastAsia="Arial" w:cstheme="minorHAnsi"/>
        </w:rPr>
        <w:t xml:space="preserve">, </w:t>
      </w:r>
      <w:r w:rsidR="00DD537C" w:rsidRPr="009573A6">
        <w:rPr>
          <w:rFonts w:eastAsia="Arial" w:cstheme="minorHAnsi"/>
        </w:rPr>
        <w:t>ventilación, luz</w:t>
      </w:r>
      <w:r w:rsidR="008F7CAB" w:rsidRPr="009573A6">
        <w:rPr>
          <w:rFonts w:eastAsia="Arial" w:cstheme="minorHAnsi"/>
        </w:rPr>
        <w:t xml:space="preserve"> natural</w:t>
      </w:r>
      <w:r w:rsidR="00DD537C" w:rsidRPr="009573A6">
        <w:rPr>
          <w:rFonts w:eastAsia="Arial" w:cstheme="minorHAnsi"/>
        </w:rPr>
        <w:t xml:space="preserve"> </w:t>
      </w:r>
      <w:r w:rsidR="008F7CAB" w:rsidRPr="009573A6">
        <w:rPr>
          <w:rFonts w:eastAsia="Arial" w:cstheme="minorHAnsi"/>
        </w:rPr>
        <w:t xml:space="preserve">entre </w:t>
      </w:r>
      <w:r w:rsidR="009573A6" w:rsidRPr="009573A6">
        <w:rPr>
          <w:rFonts w:eastAsia="Arial" w:cstheme="minorHAnsi"/>
        </w:rPr>
        <w:t xml:space="preserve">otros, se debe aplicar la guía para definir la calidad de las construcciones respectiva.  </w:t>
      </w:r>
    </w:p>
    <w:p w14:paraId="7CCDDA78" w14:textId="77777777" w:rsidR="00B320F8" w:rsidRPr="00480C04" w:rsidRDefault="00B320F8" w:rsidP="00B320F8">
      <w:pPr>
        <w:spacing w:before="67" w:after="0" w:line="310" w:lineRule="atLeast"/>
        <w:ind w:left="1701" w:right="69" w:hanging="1701"/>
        <w:jc w:val="both"/>
        <w:rPr>
          <w:rFonts w:eastAsia="Arial" w:cstheme="minorHAnsi"/>
        </w:rPr>
      </w:pPr>
    </w:p>
    <w:p w14:paraId="004337FE" w14:textId="77777777" w:rsidR="00B320F8" w:rsidRPr="00480C04" w:rsidRDefault="00B320F8" w:rsidP="00B320F8">
      <w:pPr>
        <w:spacing w:before="67" w:after="0" w:line="310" w:lineRule="atLeast"/>
        <w:ind w:left="1701" w:right="69" w:hanging="1701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CALIDAD 5:</w:t>
      </w:r>
      <w:r w:rsidRPr="00480C04">
        <w:rPr>
          <w:rFonts w:eastAsia="Arial" w:cstheme="minorHAnsi"/>
        </w:rPr>
        <w:tab/>
        <w:t>Edificaciones de carácter singular que pueden corresponder a autoconstrucción, casetas sanitarias, o soluciones habitacionales de emergencia producto de catástrofes*. Sus terminaciones son mínimas, o en algunos casos inexistentes. Pueden carecer de una o más instalaciones sanitarias básicas.</w:t>
      </w:r>
    </w:p>
    <w:p w14:paraId="2DC7AB45" w14:textId="77777777" w:rsidR="00B320F8" w:rsidRPr="009573A6" w:rsidRDefault="00B320F8" w:rsidP="00B320F8">
      <w:pPr>
        <w:spacing w:before="67" w:after="0" w:line="310" w:lineRule="atLeast"/>
        <w:ind w:left="1701" w:right="69" w:hanging="425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*</w:t>
      </w:r>
      <w:r w:rsidRPr="00480C04">
        <w:rPr>
          <w:rFonts w:eastAsia="Arial" w:cstheme="minorHAnsi"/>
        </w:rPr>
        <w:tab/>
      </w:r>
      <w:r w:rsidRPr="009573A6">
        <w:rPr>
          <w:rFonts w:eastAsia="Arial" w:cstheme="minorHAnsi"/>
        </w:rPr>
        <w:t xml:space="preserve">Para las soluciones de estas características, dentro de los límites urbanos, se deberá acreditar </w:t>
      </w:r>
      <w:r w:rsidR="00E54A93" w:rsidRPr="009573A6">
        <w:rPr>
          <w:rFonts w:eastAsia="Arial" w:cstheme="minorHAnsi"/>
        </w:rPr>
        <w:t xml:space="preserve">la </w:t>
      </w:r>
      <w:r w:rsidRPr="009573A6">
        <w:rPr>
          <w:rFonts w:eastAsia="Arial" w:cstheme="minorHAnsi"/>
        </w:rPr>
        <w:t xml:space="preserve">causal que amerita la </w:t>
      </w:r>
      <w:r w:rsidR="003C78E2" w:rsidRPr="009573A6">
        <w:rPr>
          <w:rFonts w:eastAsia="Arial" w:cstheme="minorHAnsi"/>
        </w:rPr>
        <w:t xml:space="preserve">aplicación de esta calidad. </w:t>
      </w:r>
    </w:p>
    <w:p w14:paraId="60023F0C" w14:textId="77777777" w:rsidR="00AD5204" w:rsidRPr="00480C04" w:rsidRDefault="00AD5204" w:rsidP="00AD5204">
      <w:pPr>
        <w:jc w:val="both"/>
        <w:rPr>
          <w:rFonts w:cstheme="minorHAnsi"/>
        </w:rPr>
      </w:pPr>
    </w:p>
    <w:p w14:paraId="51399470" w14:textId="2C856703" w:rsidR="00B22EA8" w:rsidRPr="00480C04" w:rsidRDefault="00D85E7E" w:rsidP="00AD5204">
      <w:pPr>
        <w:jc w:val="both"/>
        <w:rPr>
          <w:rFonts w:cstheme="minorHAnsi"/>
        </w:rPr>
      </w:pPr>
      <w:r w:rsidRPr="00480C04">
        <w:rPr>
          <w:rFonts w:cstheme="minorHAnsi"/>
        </w:rPr>
        <w:t xml:space="preserve">Sin perjuicio de lo anterior, una vez que se ha determinado la calidad de la construcción mediante la aplicación de </w:t>
      </w:r>
      <w:r w:rsidR="009573A6" w:rsidRPr="00480C04">
        <w:rPr>
          <w:rFonts w:cstheme="minorHAnsi"/>
        </w:rPr>
        <w:t xml:space="preserve">la </w:t>
      </w:r>
      <w:r w:rsidR="009573A6">
        <w:rPr>
          <w:rFonts w:cstheme="minorHAnsi"/>
        </w:rPr>
        <w:t>guía para definir la calidad de las construcciones</w:t>
      </w:r>
      <w:r w:rsidR="009573A6" w:rsidRPr="00480C04">
        <w:rPr>
          <w:rFonts w:cstheme="minorHAnsi"/>
        </w:rPr>
        <w:t xml:space="preserve"> res</w:t>
      </w:r>
      <w:r w:rsidRPr="00480C04">
        <w:rPr>
          <w:rFonts w:cstheme="minorHAnsi"/>
        </w:rPr>
        <w:t>pectiva, este resultado tiene prevalencia por sobre las definiciones de calidad 3, 4 y 5 antes señaladas.</w:t>
      </w:r>
    </w:p>
    <w:p w14:paraId="290067CD" w14:textId="1EE25AAE" w:rsidR="0011724A" w:rsidRPr="00480C04" w:rsidRDefault="009D6C77" w:rsidP="003E1154">
      <w:pPr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Si al aplicar las </w:t>
      </w:r>
      <w:r w:rsidR="009573A6">
        <w:rPr>
          <w:rFonts w:eastAsia="Arial" w:cstheme="minorHAnsi"/>
        </w:rPr>
        <w:t xml:space="preserve">mencionadas </w:t>
      </w:r>
      <w:r w:rsidR="009573A6" w:rsidRPr="00480C04">
        <w:rPr>
          <w:rFonts w:eastAsia="Arial" w:cstheme="minorHAnsi"/>
        </w:rPr>
        <w:t xml:space="preserve">guías se obtiene </w:t>
      </w:r>
      <w:r w:rsidRPr="00480C04">
        <w:rPr>
          <w:rFonts w:eastAsia="Arial" w:cstheme="minorHAnsi"/>
        </w:rPr>
        <w:t>cero características, se debe aplicar las definiciones para las calidades</w:t>
      </w:r>
      <w:r w:rsidR="003E71C4" w:rsidRPr="00480C04">
        <w:rPr>
          <w:rFonts w:eastAsia="Arial" w:cstheme="minorHAnsi"/>
        </w:rPr>
        <w:t xml:space="preserve"> 3, 4 y</w:t>
      </w:r>
      <w:r w:rsidRPr="00480C04">
        <w:rPr>
          <w:rFonts w:eastAsia="Arial" w:cstheme="minorHAnsi"/>
        </w:rPr>
        <w:t xml:space="preserve"> 5. </w:t>
      </w:r>
    </w:p>
    <w:p w14:paraId="0F9AF885" w14:textId="77777777" w:rsidR="00CE2A04" w:rsidRPr="00480C04" w:rsidRDefault="00CE2A04" w:rsidP="00D734E2">
      <w:pPr>
        <w:rPr>
          <w:rFonts w:eastAsia="Arial" w:cstheme="minorHAnsi"/>
        </w:rPr>
      </w:pPr>
    </w:p>
    <w:p w14:paraId="473CC003" w14:textId="77777777" w:rsidR="00925213" w:rsidRPr="00480C04" w:rsidRDefault="005E68BB" w:rsidP="00531F13">
      <w:pPr>
        <w:pStyle w:val="Ttulo1"/>
        <w:rPr>
          <w:rFonts w:asciiTheme="minorHAnsi" w:eastAsia="Arial" w:hAnsiTheme="minorHAnsi" w:cstheme="minorHAnsi"/>
          <w:sz w:val="22"/>
          <w:szCs w:val="22"/>
        </w:rPr>
      </w:pPr>
      <w:r w:rsidRPr="00480C04">
        <w:rPr>
          <w:rFonts w:asciiTheme="minorHAnsi" w:eastAsia="Arial" w:hAnsiTheme="minorHAnsi" w:cstheme="minorHAnsi"/>
          <w:sz w:val="22"/>
          <w:szCs w:val="22"/>
        </w:rPr>
        <w:t>FACTORES DE AJUSTE A LA CONSTRUCCIÓN</w:t>
      </w:r>
    </w:p>
    <w:p w14:paraId="009F07B0" w14:textId="5BE70CD9" w:rsidR="0011724A" w:rsidRDefault="0011724A" w:rsidP="004113BA">
      <w:pPr>
        <w:spacing w:before="29" w:after="0" w:line="275" w:lineRule="auto"/>
        <w:ind w:right="62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Se </w:t>
      </w:r>
      <w:r w:rsidR="004113BA" w:rsidRPr="00480C04">
        <w:rPr>
          <w:rFonts w:eastAsia="Arial" w:cstheme="minorHAnsi"/>
        </w:rPr>
        <w:t>aplicarán factores de ajuste a la construcción por condiciones especiales de edificación</w:t>
      </w:r>
      <w:r w:rsidR="006225B6">
        <w:rPr>
          <w:rFonts w:eastAsia="Arial" w:cstheme="minorHAnsi"/>
        </w:rPr>
        <w:t xml:space="preserve"> y</w:t>
      </w:r>
      <w:r w:rsidR="00707A70" w:rsidRPr="00480C04">
        <w:rPr>
          <w:rFonts w:eastAsia="Arial" w:cstheme="minorHAnsi"/>
        </w:rPr>
        <w:t xml:space="preserve"> </w:t>
      </w:r>
      <w:r w:rsidR="004113BA" w:rsidRPr="00480C04">
        <w:rPr>
          <w:rFonts w:eastAsia="Arial" w:cstheme="minorHAnsi"/>
        </w:rPr>
        <w:t>por edad</w:t>
      </w:r>
      <w:r w:rsidR="00C77761" w:rsidRPr="00480C04">
        <w:rPr>
          <w:rFonts w:eastAsia="Arial" w:cstheme="minorHAnsi"/>
        </w:rPr>
        <w:t>.</w:t>
      </w:r>
    </w:p>
    <w:p w14:paraId="2D079D13" w14:textId="77777777" w:rsidR="007179B4" w:rsidRPr="00480C04" w:rsidRDefault="007179B4" w:rsidP="004113BA">
      <w:pPr>
        <w:spacing w:before="29" w:after="0" w:line="275" w:lineRule="auto"/>
        <w:ind w:right="62"/>
        <w:jc w:val="both"/>
        <w:rPr>
          <w:rFonts w:eastAsia="Arial" w:cstheme="minorHAnsi"/>
        </w:rPr>
      </w:pPr>
    </w:p>
    <w:p w14:paraId="6FF6A12F" w14:textId="77777777" w:rsidR="00925213" w:rsidRPr="00480C04" w:rsidRDefault="0081267A" w:rsidP="000A2B04">
      <w:pPr>
        <w:spacing w:before="29" w:after="0" w:line="275" w:lineRule="auto"/>
        <w:ind w:right="62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>Por regla general, en la aplicación de un coeficiente de ajuste al valor de construcción, si el predio no se ajusta a ninguna de las condiciones estipuladas, se debe considerar un coeficiente igual a 1,00.</w:t>
      </w:r>
      <w:r w:rsidR="003D6AC3" w:rsidRPr="00480C04">
        <w:rPr>
          <w:rFonts w:eastAsia="Arial" w:cstheme="minorHAnsi"/>
        </w:rPr>
        <w:br w:type="page"/>
      </w:r>
    </w:p>
    <w:p w14:paraId="63927565" w14:textId="77777777" w:rsidR="0011724A" w:rsidRPr="00480C04" w:rsidRDefault="002103D4" w:rsidP="00084A54">
      <w:pPr>
        <w:pStyle w:val="Ttulo2"/>
        <w:keepLines w:val="0"/>
        <w:widowControl/>
        <w:spacing w:before="120" w:after="240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480C04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lastRenderedPageBreak/>
        <w:t>CONDICIONES ESPECIALES DE LA CONSTRUCCIÓN: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033"/>
        <w:gridCol w:w="4792"/>
        <w:gridCol w:w="1057"/>
      </w:tblGrid>
      <w:tr w:rsidR="004C4959" w:rsidRPr="0048761E" w14:paraId="0E12CCA9" w14:textId="77777777" w:rsidTr="00CE2A04">
        <w:trPr>
          <w:trHeight w:val="435"/>
          <w:tblHeader/>
          <w:jc w:val="center"/>
        </w:trPr>
        <w:tc>
          <w:tcPr>
            <w:tcW w:w="2117" w:type="dxa"/>
            <w:shd w:val="clear" w:color="000000" w:fill="D9D9D9"/>
            <w:noWrap/>
            <w:vAlign w:val="center"/>
            <w:hideMark/>
          </w:tcPr>
          <w:p w14:paraId="04AE89AC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NOMBRE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36E44721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CÓDIGO</w:t>
            </w:r>
          </w:p>
        </w:tc>
        <w:tc>
          <w:tcPr>
            <w:tcW w:w="4792" w:type="dxa"/>
            <w:shd w:val="clear" w:color="000000" w:fill="D9D9D9"/>
            <w:vAlign w:val="center"/>
            <w:hideMark/>
          </w:tcPr>
          <w:p w14:paraId="6E8986F1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DEFINICIÓN</w:t>
            </w:r>
          </w:p>
        </w:tc>
        <w:tc>
          <w:tcPr>
            <w:tcW w:w="1057" w:type="dxa"/>
            <w:shd w:val="clear" w:color="000000" w:fill="D9D9D9"/>
            <w:noWrap/>
            <w:vAlign w:val="center"/>
            <w:hideMark/>
          </w:tcPr>
          <w:p w14:paraId="2D0AB01B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color w:val="000000"/>
                <w:lang w:eastAsia="es-CL"/>
              </w:rPr>
              <w:t>FACTOR</w:t>
            </w:r>
          </w:p>
        </w:tc>
      </w:tr>
      <w:tr w:rsidR="004C4959" w:rsidRPr="0048761E" w14:paraId="2A08C336" w14:textId="77777777" w:rsidTr="003D6AC3">
        <w:trPr>
          <w:trHeight w:val="619"/>
          <w:jc w:val="center"/>
        </w:trPr>
        <w:tc>
          <w:tcPr>
            <w:tcW w:w="2117" w:type="dxa"/>
            <w:shd w:val="clear" w:color="auto" w:fill="auto"/>
            <w:vAlign w:val="center"/>
            <w:hideMark/>
          </w:tcPr>
          <w:p w14:paraId="02422280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CONSTRUCCIÓN INTERIOR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E323755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CI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27817F84" w14:textId="4246AB31" w:rsidR="004C4959" w:rsidRPr="00480C04" w:rsidRDefault="004C4959" w:rsidP="00CC0D8E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Construcción</w:t>
            </w:r>
            <w:r w:rsidR="00CC0D8E" w:rsidRPr="00480C04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 w:rsidR="009573A6" w:rsidRPr="00480C04">
              <w:rPr>
                <w:rFonts w:eastAsia="Times New Roman" w:cstheme="minorHAnsi"/>
                <w:color w:val="000000"/>
                <w:lang w:eastAsia="es-CL"/>
              </w:rPr>
              <w:t>tradicional secundaria u obra complementaria edificada al interior de un galpón</w:t>
            </w:r>
            <w:r w:rsidRPr="00480C04">
              <w:rPr>
                <w:rFonts w:eastAsia="Times New Roman" w:cstheme="minorHAnsi"/>
                <w:color w:val="000000"/>
                <w:lang w:eastAsia="es-CL"/>
              </w:rPr>
              <w:t>. Puede ser independiente de los elementos estructurales de ést</w:t>
            </w:r>
            <w:r w:rsidR="00CC0D8E" w:rsidRPr="00480C04">
              <w:rPr>
                <w:rFonts w:eastAsia="Times New Roman" w:cstheme="minorHAnsi"/>
                <w:color w:val="000000"/>
                <w:lang w:eastAsia="es-CL"/>
              </w:rPr>
              <w:t>e y debe ser tasado en una línea de construcción independiente</w:t>
            </w:r>
            <w:r w:rsidRPr="00480C04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E05A7F2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0,8</w:t>
            </w:r>
          </w:p>
        </w:tc>
      </w:tr>
      <w:tr w:rsidR="004C4959" w:rsidRPr="0048761E" w14:paraId="418FF458" w14:textId="77777777" w:rsidTr="00CE2A04">
        <w:trPr>
          <w:trHeight w:val="595"/>
          <w:jc w:val="center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2D35AF5B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ALTILLO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F950D7F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AL</w:t>
            </w:r>
          </w:p>
        </w:tc>
        <w:tc>
          <w:tcPr>
            <w:tcW w:w="4792" w:type="dxa"/>
            <w:shd w:val="clear" w:color="auto" w:fill="auto"/>
            <w:vAlign w:val="center"/>
            <w:hideMark/>
          </w:tcPr>
          <w:p w14:paraId="1433C05E" w14:textId="77777777" w:rsidR="004C4959" w:rsidRPr="00480C04" w:rsidRDefault="004C4959" w:rsidP="00F1675B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Consiste en una plataforma o estructura secundaria apoyada o independiente de la estructura principal, levantada al interior de una edificación mayor, en donde se aprovecha la altura de ésta con el objeto de aumentar la capacidad u optimizar el espacio interior. En caso de galpones, se aplica este factor sólo cuando el altillo no exceda el 75% de la superficie de la construcción mayor. </w:t>
            </w:r>
            <w:r w:rsidR="00F1675B" w:rsidRPr="00480C04">
              <w:rPr>
                <w:rFonts w:eastAsia="Times New Roman" w:cstheme="minorHAnsi"/>
                <w:lang w:eastAsia="es-CL"/>
              </w:rPr>
              <w:t>E</w:t>
            </w:r>
            <w:r w:rsidRPr="00480C04">
              <w:rPr>
                <w:rFonts w:eastAsia="Times New Roman" w:cstheme="minorHAnsi"/>
                <w:lang w:eastAsia="es-CL"/>
              </w:rPr>
              <w:t>l altillo asumirá la clase/calidad de la edificación mayor</w:t>
            </w:r>
            <w:r w:rsidR="00F1675B" w:rsidRPr="00480C04">
              <w:rPr>
                <w:rFonts w:eastAsia="Times New Roman" w:cstheme="minorHAnsi"/>
                <w:lang w:eastAsia="es-CL"/>
              </w:rPr>
              <w:t>.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20679A1C" w14:textId="77777777" w:rsidR="004C4959" w:rsidRPr="00480C04" w:rsidRDefault="004C4959" w:rsidP="004C4959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0,6</w:t>
            </w:r>
          </w:p>
        </w:tc>
      </w:tr>
      <w:tr w:rsidR="00401456" w:rsidRPr="0048761E" w14:paraId="3BB69B00" w14:textId="77777777" w:rsidTr="00D734E2">
        <w:trPr>
          <w:trHeight w:val="610"/>
          <w:jc w:val="center"/>
        </w:trPr>
        <w:tc>
          <w:tcPr>
            <w:tcW w:w="2117" w:type="dxa"/>
            <w:shd w:val="clear" w:color="auto" w:fill="auto"/>
            <w:noWrap/>
            <w:vAlign w:val="center"/>
          </w:tcPr>
          <w:p w14:paraId="4A9DBB72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CONSTRUCCIÓN ABIERTA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202CD856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CA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73741F80" w14:textId="77777777" w:rsidR="00401456" w:rsidRPr="00480C04" w:rsidRDefault="00401456" w:rsidP="00401456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Recinto cubierto y abierto por uno o más lados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8E95D8C" w14:textId="77777777" w:rsidR="00401456" w:rsidRPr="00480C04" w:rsidRDefault="00401456" w:rsidP="000D219C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1,0</w:t>
            </w:r>
          </w:p>
        </w:tc>
      </w:tr>
      <w:tr w:rsidR="00401456" w:rsidRPr="0048761E" w14:paraId="3583FF17" w14:textId="77777777" w:rsidTr="00D734E2">
        <w:trPr>
          <w:trHeight w:val="1047"/>
          <w:jc w:val="center"/>
        </w:trPr>
        <w:tc>
          <w:tcPr>
            <w:tcW w:w="2117" w:type="dxa"/>
            <w:shd w:val="clear" w:color="auto" w:fill="auto"/>
            <w:noWrap/>
            <w:vAlign w:val="center"/>
          </w:tcPr>
          <w:p w14:paraId="6765325A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MANSARDA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3049A15B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MS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3BFE0CD" w14:textId="77777777" w:rsidR="00401456" w:rsidRPr="00480C04" w:rsidRDefault="00401456" w:rsidP="00401456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Recinto habilitado en el entretecho, con ventilación e iluminación natural. No se considera mansarda los pisos ubicados en edificios cuyos muros son inclinados, como consecuencia de la aplicación de rasantes.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31FC98D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0,8</w:t>
            </w:r>
          </w:p>
        </w:tc>
      </w:tr>
      <w:tr w:rsidR="00401456" w:rsidRPr="0048761E" w14:paraId="464A5E09" w14:textId="77777777" w:rsidTr="00D734E2">
        <w:trPr>
          <w:trHeight w:val="1239"/>
          <w:jc w:val="center"/>
        </w:trPr>
        <w:tc>
          <w:tcPr>
            <w:tcW w:w="2117" w:type="dxa"/>
            <w:shd w:val="clear" w:color="auto" w:fill="auto"/>
            <w:noWrap/>
            <w:vAlign w:val="center"/>
          </w:tcPr>
          <w:p w14:paraId="23DDD92B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PISO ZÓCALO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10E108DC" w14:textId="77777777" w:rsidR="00401456" w:rsidRPr="00480C04" w:rsidRDefault="00401456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PZ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41DA947" w14:textId="77777777" w:rsidR="00401456" w:rsidRPr="00480C04" w:rsidRDefault="00401456" w:rsidP="00401456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Piso que emerge del terreno circundante en un porcentaje inferior al 50% de la superficie total de sus paramentos exteriores, aun cuando una o más de sus fachadas quede al descubierto parcial o totalmente. Cuenta con iluminación natural al menos por una de sus fachadas. En caso de edificios destinados total o parcialmente a comercio u oficina, esta condición especial sólo se aplica a los pisos zócalos que estén destinados a estacionamientos y bodegas.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20F3DBF7" w14:textId="77777777" w:rsidR="00401456" w:rsidRPr="00480C04" w:rsidRDefault="00A43834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0,8</w:t>
            </w:r>
          </w:p>
        </w:tc>
      </w:tr>
      <w:tr w:rsidR="00401456" w:rsidRPr="0048761E" w14:paraId="17BAFC52" w14:textId="77777777" w:rsidTr="00D734E2">
        <w:trPr>
          <w:trHeight w:val="581"/>
          <w:jc w:val="center"/>
        </w:trPr>
        <w:tc>
          <w:tcPr>
            <w:tcW w:w="2117" w:type="dxa"/>
            <w:shd w:val="clear" w:color="auto" w:fill="auto"/>
            <w:noWrap/>
            <w:vAlign w:val="center"/>
          </w:tcPr>
          <w:p w14:paraId="2E0647CD" w14:textId="77777777" w:rsidR="00401456" w:rsidRPr="00480C04" w:rsidRDefault="000D219C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SUBTERRÁNEO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14:paraId="41FD56B8" w14:textId="77777777" w:rsidR="00401456" w:rsidRPr="00480C04" w:rsidRDefault="000D219C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SB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EF4A31E" w14:textId="77777777" w:rsidR="00401456" w:rsidRPr="00480C04" w:rsidRDefault="000D219C" w:rsidP="00401456">
            <w:pPr>
              <w:widowControl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Recinto cuyo cielo está bajo el nivel del terreno que lo rodea, en el 100% de todos sus lados. En caso de edificios destinados total o parcialmente a comercio u oficina, esta condición especial sólo se aplica a los subterráneos que estén destinados a estacionamientos </w:t>
            </w:r>
            <w:r w:rsidR="002113E0" w:rsidRPr="00480C04">
              <w:rPr>
                <w:rFonts w:eastAsia="Times New Roman" w:cstheme="minorHAnsi"/>
                <w:color w:val="000000"/>
                <w:lang w:eastAsia="es-CL"/>
              </w:rPr>
              <w:t>o</w:t>
            </w:r>
            <w:r w:rsidRPr="00480C04">
              <w:rPr>
                <w:rFonts w:eastAsia="Times New Roman" w:cstheme="minorHAnsi"/>
                <w:color w:val="000000"/>
                <w:lang w:eastAsia="es-CL"/>
              </w:rPr>
              <w:t xml:space="preserve"> bodegas</w:t>
            </w:r>
            <w:r w:rsidR="002113E0" w:rsidRPr="00480C04">
              <w:rPr>
                <w:rFonts w:eastAsia="Times New Roman" w:cstheme="minorHAnsi"/>
                <w:color w:val="000000"/>
                <w:lang w:eastAsia="es-CL"/>
              </w:rPr>
              <w:t xml:space="preserve"> en su totalidad.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7A227A4E" w14:textId="77777777" w:rsidR="00401456" w:rsidRPr="00480C04" w:rsidRDefault="000D219C" w:rsidP="00401456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0,7</w:t>
            </w:r>
          </w:p>
        </w:tc>
      </w:tr>
    </w:tbl>
    <w:p w14:paraId="7B6EA489" w14:textId="77777777" w:rsidR="009A25DA" w:rsidRPr="00480C04" w:rsidRDefault="009A25DA" w:rsidP="00F31159">
      <w:pPr>
        <w:rPr>
          <w:rFonts w:cstheme="minorHAnsi"/>
        </w:rPr>
      </w:pPr>
    </w:p>
    <w:p w14:paraId="5EAB184C" w14:textId="77777777" w:rsidR="002103D4" w:rsidRPr="00480C04" w:rsidRDefault="006B0277" w:rsidP="008120CE">
      <w:pPr>
        <w:pStyle w:val="Ttulo2"/>
        <w:keepLines w:val="0"/>
        <w:widowControl/>
        <w:spacing w:before="120" w:after="240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</w:pPr>
      <w:r w:rsidRPr="00480C04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 xml:space="preserve">DEPRECIACIÓN POR </w:t>
      </w:r>
      <w:r w:rsidR="008663BE" w:rsidRPr="00480C04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EDAD DE LA CONSTRUCCIÓN</w:t>
      </w:r>
      <w:r w:rsidR="002103D4" w:rsidRPr="00480C04"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</w:rPr>
        <w:t>:</w:t>
      </w:r>
    </w:p>
    <w:p w14:paraId="64D0179D" w14:textId="0809CCC8" w:rsidR="00925213" w:rsidRPr="00480C04" w:rsidRDefault="00925213" w:rsidP="00F31159">
      <w:pPr>
        <w:spacing w:before="67" w:after="0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Los valores unitarios de construcción, </w:t>
      </w:r>
      <w:r w:rsidR="009573A6" w:rsidRPr="00480C04">
        <w:rPr>
          <w:rFonts w:eastAsia="Arial" w:cstheme="minorHAnsi"/>
        </w:rPr>
        <w:t xml:space="preserve">excepto las obras civiles y obras complementarias correspondientes a pavimentos y piscinas, poseerán </w:t>
      </w:r>
      <w:r w:rsidR="00CC1746" w:rsidRPr="00480C04">
        <w:rPr>
          <w:rFonts w:eastAsia="Arial" w:cstheme="minorHAnsi"/>
        </w:rPr>
        <w:t xml:space="preserve">un coeficiente </w:t>
      </w:r>
      <w:r w:rsidRPr="00480C04">
        <w:rPr>
          <w:rFonts w:eastAsia="Arial" w:cstheme="minorHAnsi"/>
        </w:rPr>
        <w:t>según la edad de la</w:t>
      </w:r>
      <w:r w:rsidR="002D77C8" w:rsidRPr="00480C04">
        <w:rPr>
          <w:rFonts w:eastAsia="Arial" w:cstheme="minorHAnsi"/>
        </w:rPr>
        <w:t xml:space="preserve"> construcción, desde el año </w:t>
      </w:r>
      <w:r w:rsidR="004A0938" w:rsidRPr="00480C04">
        <w:rPr>
          <w:rFonts w:eastAsia="Arial" w:cstheme="minorHAnsi"/>
        </w:rPr>
        <w:t>202</w:t>
      </w:r>
      <w:r w:rsidR="00F92D29">
        <w:rPr>
          <w:rFonts w:eastAsia="Arial" w:cstheme="minorHAnsi"/>
        </w:rPr>
        <w:t>3</w:t>
      </w:r>
      <w:r w:rsidR="004A0938" w:rsidRPr="00480C04">
        <w:rPr>
          <w:rFonts w:eastAsia="Arial" w:cstheme="minorHAnsi"/>
        </w:rPr>
        <w:t xml:space="preserve"> </w:t>
      </w:r>
      <w:r w:rsidRPr="00480C04">
        <w:rPr>
          <w:rFonts w:eastAsia="Arial" w:cstheme="minorHAnsi"/>
        </w:rPr>
        <w:t>inclusive hacia atrás, en los porcentajes que se indican en la siguiente tabla.</w:t>
      </w:r>
    </w:p>
    <w:p w14:paraId="1E26D37B" w14:textId="77777777" w:rsidR="00925213" w:rsidRPr="00480C04" w:rsidRDefault="00925213" w:rsidP="00F31159">
      <w:pPr>
        <w:spacing w:before="67" w:after="0"/>
        <w:jc w:val="both"/>
        <w:rPr>
          <w:rFonts w:eastAsia="Arial" w:cstheme="minorHAnsi"/>
        </w:rPr>
      </w:pPr>
      <w:r w:rsidRPr="00480C04">
        <w:rPr>
          <w:rFonts w:eastAsia="Arial" w:cstheme="minorHAnsi"/>
        </w:rPr>
        <w:t xml:space="preserve">En ningún caso el </w:t>
      </w:r>
      <w:r w:rsidR="00DB60A8" w:rsidRPr="00480C04">
        <w:rPr>
          <w:rFonts w:eastAsia="Arial" w:cstheme="minorHAnsi"/>
        </w:rPr>
        <w:t>resultado</w:t>
      </w:r>
      <w:r w:rsidR="00ED3FDA" w:rsidRPr="00480C04">
        <w:rPr>
          <w:rFonts w:eastAsia="Arial" w:cstheme="minorHAnsi"/>
        </w:rPr>
        <w:t xml:space="preserve"> del coeficiente </w:t>
      </w:r>
      <w:r w:rsidR="0095769B" w:rsidRPr="00480C04">
        <w:rPr>
          <w:rFonts w:eastAsia="Arial" w:cstheme="minorHAnsi"/>
        </w:rPr>
        <w:t xml:space="preserve">por edad </w:t>
      </w:r>
      <w:r w:rsidR="00DB60A8" w:rsidRPr="00480C04">
        <w:rPr>
          <w:rFonts w:eastAsia="Arial" w:cstheme="minorHAnsi"/>
        </w:rPr>
        <w:t>aplicado a</w:t>
      </w:r>
      <w:r w:rsidR="00167861" w:rsidRPr="00480C04">
        <w:rPr>
          <w:rFonts w:eastAsia="Arial" w:cstheme="minorHAnsi"/>
        </w:rPr>
        <w:t xml:space="preserve"> </w:t>
      </w:r>
      <w:r w:rsidRPr="00480C04">
        <w:rPr>
          <w:rFonts w:eastAsia="Arial" w:cstheme="minorHAnsi"/>
        </w:rPr>
        <w:t xml:space="preserve">los valores unitarios </w:t>
      </w:r>
      <w:r w:rsidR="00167861" w:rsidRPr="00480C04">
        <w:rPr>
          <w:rFonts w:eastAsia="Arial" w:cstheme="minorHAnsi"/>
        </w:rPr>
        <w:t xml:space="preserve">de construcción </w:t>
      </w:r>
      <w:r w:rsidRPr="00480C04">
        <w:rPr>
          <w:rFonts w:eastAsia="Arial" w:cstheme="minorHAnsi"/>
        </w:rPr>
        <w:t>podrá superar el porcentaje máximo de depreciación señalado en la misma tabla.</w:t>
      </w:r>
    </w:p>
    <w:p w14:paraId="528BC94F" w14:textId="77777777" w:rsidR="002742E5" w:rsidRPr="00480C04" w:rsidRDefault="002742E5" w:rsidP="00F31159">
      <w:pPr>
        <w:spacing w:before="67" w:after="0"/>
        <w:ind w:left="685" w:right="69"/>
        <w:jc w:val="both"/>
        <w:rPr>
          <w:rFonts w:eastAsia="Arial" w:cstheme="minorHAnsi"/>
        </w:rPr>
      </w:pPr>
    </w:p>
    <w:tbl>
      <w:tblPr>
        <w:tblW w:w="88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23"/>
        <w:gridCol w:w="1546"/>
        <w:gridCol w:w="1418"/>
        <w:gridCol w:w="1623"/>
      </w:tblGrid>
      <w:tr w:rsidR="002742E5" w:rsidRPr="0048761E" w14:paraId="6773D1CE" w14:textId="77777777" w:rsidTr="006F5C14">
        <w:trPr>
          <w:trHeight w:val="555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6BB4E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lastRenderedPageBreak/>
              <w:t>DEPRECIACIÓN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3C96D9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CLASE</w:t>
            </w:r>
          </w:p>
        </w:tc>
      </w:tr>
      <w:tr w:rsidR="000B4854" w:rsidRPr="0048761E" w14:paraId="68103E76" w14:textId="77777777" w:rsidTr="006F5C14">
        <w:trPr>
          <w:trHeight w:val="57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B6E8" w14:textId="77777777" w:rsidR="000B4854" w:rsidRPr="00480C04" w:rsidRDefault="000B4854" w:rsidP="002742E5">
            <w:pPr>
              <w:widowControl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9D1C7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A- B- C- </w:t>
            </w:r>
            <w:r w:rsidRPr="00480C04">
              <w:rPr>
                <w:rFonts w:eastAsia="Times New Roman" w:cstheme="minorHAnsi"/>
                <w:b/>
                <w:bCs/>
                <w:lang w:eastAsia="es-CL"/>
              </w:rPr>
              <w:t>L</w:t>
            </w: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- GA- GB- GC- GL- EA- EB- M- SA- SB- TA- TL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17D8E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E- GE- 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AAE9D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F- GF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9AAF4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</w:t>
            </w:r>
            <w:r w:rsidR="00143368"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9E44DF"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-</w:t>
            </w:r>
            <w:r w:rsidR="00143368"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9E44DF" w:rsidRPr="00480C04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K</w:t>
            </w:r>
          </w:p>
        </w:tc>
      </w:tr>
      <w:tr w:rsidR="000B4854" w:rsidRPr="0048761E" w14:paraId="7CE67553" w14:textId="77777777" w:rsidTr="000B4854">
        <w:trPr>
          <w:trHeight w:val="49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D51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% ANUAL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8E34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0,8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2AC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04AD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2,0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06B" w14:textId="77777777" w:rsidR="000B4854" w:rsidRPr="00480C04" w:rsidRDefault="000B4854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1,0</w:t>
            </w:r>
          </w:p>
        </w:tc>
      </w:tr>
      <w:tr w:rsidR="009E31F0" w:rsidRPr="0048761E" w14:paraId="438215D8" w14:textId="77777777" w:rsidTr="000B4854">
        <w:trPr>
          <w:trHeight w:val="49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61E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% MÁXIMO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534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60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1098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80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C75DA" w14:textId="77777777" w:rsidR="002742E5" w:rsidRPr="00480C04" w:rsidRDefault="002742E5" w:rsidP="002742E5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480C04">
              <w:rPr>
                <w:rFonts w:eastAsia="Times New Roman" w:cstheme="minorHAnsi"/>
                <w:color w:val="000000"/>
                <w:lang w:eastAsia="es-CL"/>
              </w:rPr>
              <w:t>70</w:t>
            </w:r>
          </w:p>
        </w:tc>
      </w:tr>
    </w:tbl>
    <w:p w14:paraId="15B8F00B" w14:textId="77777777" w:rsidR="003E1154" w:rsidRPr="006D6C72" w:rsidRDefault="003E1154" w:rsidP="002D77C8">
      <w:pPr>
        <w:spacing w:before="60" w:after="0"/>
        <w:ind w:right="69"/>
        <w:jc w:val="both"/>
        <w:rPr>
          <w:rFonts w:eastAsia="Arial" w:cstheme="minorHAnsi"/>
        </w:rPr>
      </w:pPr>
    </w:p>
    <w:p w14:paraId="72DD8CB1" w14:textId="77777777" w:rsidR="003E1154" w:rsidRPr="006D6C72" w:rsidRDefault="003E1154" w:rsidP="003E1154">
      <w:pPr>
        <w:pStyle w:val="Ttulo2"/>
        <w:spacing w:line="480" w:lineRule="auto"/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</w:rPr>
      </w:pPr>
      <w:r w:rsidRPr="006D6C72">
        <w:rPr>
          <w:rFonts w:asciiTheme="minorHAnsi" w:eastAsia="Times New Roman" w:hAnsiTheme="minorHAnsi" w:cstheme="minorHAnsi"/>
          <w:b/>
          <w:bCs/>
          <w:color w:val="auto"/>
          <w:kern w:val="32"/>
          <w:sz w:val="22"/>
          <w:szCs w:val="22"/>
        </w:rPr>
        <w:t>COEFICIENTE A OBRAS CIVILES DE HORMIGÓN</w:t>
      </w:r>
    </w:p>
    <w:p w14:paraId="386B5312" w14:textId="2A371800" w:rsidR="003E1154" w:rsidRPr="006D6C72" w:rsidRDefault="003E1154" w:rsidP="003E1154">
      <w:pPr>
        <w:jc w:val="both"/>
        <w:rPr>
          <w:rFonts w:cstheme="minorHAnsi"/>
        </w:rPr>
      </w:pPr>
      <w:r w:rsidRPr="006D6C72">
        <w:rPr>
          <w:rFonts w:eastAsia="Arial" w:cstheme="minorHAnsi"/>
        </w:rPr>
        <w:t xml:space="preserve">Se define en exclusivo para la tipología </w:t>
      </w:r>
      <w:r w:rsidR="009573A6" w:rsidRPr="006D6C72">
        <w:rPr>
          <w:rFonts w:eastAsia="Arial" w:cstheme="minorHAnsi"/>
        </w:rPr>
        <w:t>constructiva de obras civiles, la cual presenta magnitudes y usos que difieren del resto de las tipologías</w:t>
      </w:r>
      <w:r w:rsidR="009573A6" w:rsidRPr="006D6C72">
        <w:rPr>
          <w:rFonts w:cstheme="minorHAnsi"/>
        </w:rPr>
        <w:t xml:space="preserve">, y en específico para las obras civiles </w:t>
      </w:r>
      <w:r w:rsidRPr="006D6C72">
        <w:rPr>
          <w:rFonts w:cstheme="minorHAnsi"/>
        </w:rPr>
        <w:t>de hormigón armado, un factor conforme al volumen de cada obra de este tipo según la siguiente tabla: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5108"/>
      </w:tblGrid>
      <w:tr w:rsidR="003E1154" w:rsidRPr="0048761E" w14:paraId="586BD03D" w14:textId="77777777" w:rsidTr="0002469B">
        <w:trPr>
          <w:trHeight w:val="49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5E9B41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lang w:eastAsia="es-CL"/>
              </w:rPr>
            </w:pPr>
            <w:r w:rsidRPr="006D6C72">
              <w:rPr>
                <w:rFonts w:eastAsia="Times New Roman" w:cstheme="minorHAnsi"/>
                <w:b/>
                <w:lang w:eastAsia="es-CL"/>
              </w:rPr>
              <w:t>VOLUMEN (m³) </w:t>
            </w:r>
          </w:p>
        </w:tc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6CB8E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lang w:eastAsia="es-CL"/>
              </w:rPr>
            </w:pPr>
            <w:r w:rsidRPr="006D6C72">
              <w:rPr>
                <w:rFonts w:eastAsia="Times New Roman" w:cstheme="minorHAnsi"/>
                <w:b/>
                <w:lang w:eastAsia="es-CL"/>
              </w:rPr>
              <w:t>COEFICIENTES PARA OBRAS CIVILES DE HORMIGÓN ARMADO POR TRAMO DE VOLUMEN (V) EN m³ </w:t>
            </w:r>
          </w:p>
        </w:tc>
      </w:tr>
      <w:tr w:rsidR="003E1154" w:rsidRPr="0048761E" w14:paraId="1C1CAAFC" w14:textId="77777777" w:rsidTr="0002469B">
        <w:trPr>
          <w:trHeight w:val="49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0A334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lang w:eastAsia="es-CL"/>
              </w:rPr>
            </w:pPr>
            <w:r w:rsidRPr="006D6C72">
              <w:rPr>
                <w:rFonts w:eastAsia="Times New Roman" w:cstheme="minorHAnsi"/>
                <w:b/>
                <w:lang w:eastAsia="es-CL"/>
              </w:rPr>
              <w:t>DESDE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1E312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lang w:eastAsia="es-CL"/>
              </w:rPr>
            </w:pPr>
            <w:r w:rsidRPr="006D6C72">
              <w:rPr>
                <w:rFonts w:eastAsia="Times New Roman" w:cstheme="minorHAnsi"/>
                <w:b/>
                <w:lang w:eastAsia="es-CL"/>
              </w:rPr>
              <w:t>HASTA</w:t>
            </w:r>
          </w:p>
        </w:tc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19EF" w14:textId="77777777" w:rsidR="003E1154" w:rsidRPr="006D6C72" w:rsidRDefault="003E1154" w:rsidP="0002469B">
            <w:pPr>
              <w:widowControl/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3E1154" w:rsidRPr="0048761E" w14:paraId="39C1FCA5" w14:textId="77777777" w:rsidTr="0002469B">
        <w:trPr>
          <w:trHeight w:val="54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220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188" w14:textId="77777777" w:rsidR="003E1154" w:rsidRPr="006D6C72" w:rsidRDefault="003E1154" w:rsidP="0002469B">
            <w:pPr>
              <w:widowControl/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 xml:space="preserve">   25.000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1F5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1,00</w:t>
            </w:r>
          </w:p>
        </w:tc>
      </w:tr>
      <w:tr w:rsidR="003E1154" w:rsidRPr="0048761E" w14:paraId="26CA6779" w14:textId="77777777" w:rsidTr="0002469B">
        <w:trPr>
          <w:trHeight w:val="60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1B35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25.001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538" w14:textId="77777777" w:rsidR="003E1154" w:rsidRPr="006D6C72" w:rsidRDefault="003E1154" w:rsidP="0002469B">
            <w:pPr>
              <w:widowControl/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   75.000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ED94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es-CL"/>
              </w:rPr>
            </w:pPr>
            <w:r w:rsidRPr="006D6C72">
              <w:rPr>
                <w:rFonts w:eastAsia="Times New Roman" w:cstheme="minorHAnsi"/>
                <w:u w:val="single"/>
                <w:lang w:eastAsia="es-CL"/>
              </w:rPr>
              <w:t>25.000 + 0,6 * (</w:t>
            </w:r>
            <w:r w:rsidRPr="006D6C72">
              <w:rPr>
                <w:rFonts w:eastAsia="Times New Roman" w:cstheme="minorHAnsi"/>
                <w:i/>
                <w:u w:val="single"/>
                <w:lang w:eastAsia="es-CL"/>
              </w:rPr>
              <w:t>V</w:t>
            </w:r>
            <w:r w:rsidRPr="006D6C72">
              <w:rPr>
                <w:rFonts w:eastAsia="Times New Roman" w:cstheme="minorHAnsi"/>
                <w:u w:val="single"/>
                <w:lang w:eastAsia="es-CL"/>
              </w:rPr>
              <w:t xml:space="preserve"> – 25.000)</w:t>
            </w:r>
          </w:p>
          <w:p w14:paraId="51C8FE23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i/>
                <w:lang w:eastAsia="es-CL"/>
              </w:rPr>
              <w:t>V</w:t>
            </w:r>
          </w:p>
        </w:tc>
      </w:tr>
      <w:tr w:rsidR="003E1154" w:rsidRPr="0048761E" w14:paraId="5E32E055" w14:textId="77777777" w:rsidTr="0002469B">
        <w:trPr>
          <w:trHeight w:val="55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4FDE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75.001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D95B" w14:textId="77777777" w:rsidR="003E1154" w:rsidRPr="006D6C72" w:rsidRDefault="003E1154" w:rsidP="0002469B">
            <w:pPr>
              <w:widowControl/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 400.000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4C81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u w:val="single"/>
                <w:lang w:eastAsia="es-CL"/>
              </w:rPr>
            </w:pPr>
            <w:r w:rsidRPr="006D6C72">
              <w:rPr>
                <w:rFonts w:eastAsia="Times New Roman" w:cstheme="minorHAnsi"/>
                <w:u w:val="single"/>
                <w:lang w:eastAsia="es-CL"/>
              </w:rPr>
              <w:t>25.000 + 0,6 * 50.000 + 0,5 * (</w:t>
            </w:r>
            <w:r w:rsidRPr="006D6C72">
              <w:rPr>
                <w:rFonts w:eastAsia="Times New Roman" w:cstheme="minorHAnsi"/>
                <w:i/>
                <w:u w:val="single"/>
                <w:lang w:eastAsia="es-CL"/>
              </w:rPr>
              <w:t>V</w:t>
            </w:r>
            <w:r w:rsidRPr="006D6C72">
              <w:rPr>
                <w:rFonts w:eastAsia="Times New Roman" w:cstheme="minorHAnsi"/>
                <w:u w:val="single"/>
                <w:lang w:eastAsia="es-CL"/>
              </w:rPr>
              <w:t xml:space="preserve"> – 75.000)</w:t>
            </w:r>
          </w:p>
          <w:p w14:paraId="351ABF8A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i/>
                <w:lang w:eastAsia="es-CL"/>
              </w:rPr>
              <w:t>V</w:t>
            </w:r>
          </w:p>
        </w:tc>
      </w:tr>
      <w:tr w:rsidR="003E1154" w:rsidRPr="0048761E" w14:paraId="0AD8DC97" w14:textId="77777777" w:rsidTr="0002469B">
        <w:trPr>
          <w:trHeight w:val="664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67E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MAYOR A 400.000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2E7" w14:textId="77777777" w:rsidR="003E1154" w:rsidRPr="006D6C72" w:rsidRDefault="003E1154" w:rsidP="0002469B">
            <w:pPr>
              <w:widowControl/>
              <w:spacing w:after="0" w:line="240" w:lineRule="auto"/>
              <w:rPr>
                <w:rFonts w:eastAsia="Times New Roman" w:cstheme="minorHAnsi"/>
                <w:u w:val="single"/>
                <w:lang w:eastAsia="es-CL"/>
              </w:rPr>
            </w:pPr>
            <w:r w:rsidRPr="006D6C72">
              <w:rPr>
                <w:rFonts w:eastAsia="Times New Roman" w:cstheme="minorHAnsi"/>
                <w:lang w:eastAsia="es-CL"/>
              </w:rPr>
              <w:t> </w:t>
            </w:r>
            <w:r w:rsidRPr="006D6C72">
              <w:rPr>
                <w:rFonts w:eastAsia="Times New Roman" w:cstheme="minorHAnsi"/>
                <w:u w:val="single"/>
                <w:lang w:eastAsia="es-CL"/>
              </w:rPr>
              <w:t>25.000 + 0,6 * 50.000 + 0,5 * 325.000 + 0,4 (</w:t>
            </w:r>
            <w:r w:rsidRPr="006D6C72">
              <w:rPr>
                <w:rFonts w:eastAsia="Times New Roman" w:cstheme="minorHAnsi"/>
                <w:i/>
                <w:u w:val="single"/>
                <w:lang w:eastAsia="es-CL"/>
              </w:rPr>
              <w:t>V</w:t>
            </w:r>
            <w:r w:rsidRPr="006D6C72">
              <w:rPr>
                <w:rFonts w:eastAsia="Times New Roman" w:cstheme="minorHAnsi"/>
                <w:u w:val="single"/>
                <w:lang w:eastAsia="es-CL"/>
              </w:rPr>
              <w:t xml:space="preserve"> – 400.000)</w:t>
            </w:r>
          </w:p>
          <w:p w14:paraId="77A4DDAB" w14:textId="77777777" w:rsidR="003E1154" w:rsidRPr="006D6C72" w:rsidRDefault="003E1154" w:rsidP="0002469B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i/>
                <w:lang w:eastAsia="es-CL"/>
              </w:rPr>
            </w:pPr>
            <w:r w:rsidRPr="006D6C72">
              <w:rPr>
                <w:rFonts w:eastAsia="Times New Roman" w:cstheme="minorHAnsi"/>
                <w:i/>
                <w:lang w:eastAsia="es-CL"/>
              </w:rPr>
              <w:t>V</w:t>
            </w:r>
          </w:p>
        </w:tc>
      </w:tr>
    </w:tbl>
    <w:p w14:paraId="3C933CE3" w14:textId="77777777" w:rsidR="003E1154" w:rsidRPr="006D6C72" w:rsidRDefault="003E1154" w:rsidP="003E1154">
      <w:pPr>
        <w:spacing w:before="67" w:after="0" w:line="310" w:lineRule="atLeast"/>
        <w:ind w:right="69"/>
        <w:jc w:val="both"/>
        <w:rPr>
          <w:rFonts w:eastAsia="Arial" w:cstheme="minorHAnsi"/>
        </w:rPr>
      </w:pPr>
    </w:p>
    <w:p w14:paraId="7793947F" w14:textId="77777777" w:rsidR="003533DD" w:rsidRPr="006D6C72" w:rsidRDefault="003533DD" w:rsidP="003533DD">
      <w:pPr>
        <w:spacing w:before="60" w:after="0" w:line="240" w:lineRule="auto"/>
        <w:ind w:right="69"/>
        <w:jc w:val="both"/>
        <w:rPr>
          <w:rFonts w:eastAsia="Arial" w:cstheme="minorHAnsi"/>
        </w:rPr>
      </w:pPr>
    </w:p>
    <w:p w14:paraId="348B05CC" w14:textId="07CCDE2F" w:rsidR="00F02392" w:rsidRPr="0060080F" w:rsidRDefault="00F02392" w:rsidP="0060080F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F02392">
        <w:rPr>
          <w:rFonts w:asciiTheme="minorHAnsi" w:hAnsiTheme="minorHAnsi" w:cstheme="minorHAnsi"/>
          <w:spacing w:val="-2"/>
          <w:sz w:val="22"/>
          <w:szCs w:val="22"/>
        </w:rPr>
        <w:t>TABLAS</w:t>
      </w:r>
      <w:r w:rsidRPr="00F0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</w:rPr>
        <w:t>DE VALORES</w:t>
      </w:r>
      <w:r w:rsidRPr="00F0239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</w:rPr>
        <w:t>UNITARIOS</w:t>
      </w:r>
      <w:r w:rsidRPr="00F02392">
        <w:rPr>
          <w:rFonts w:asciiTheme="minorHAnsi" w:hAnsiTheme="minorHAnsi" w:cstheme="minorHAnsi"/>
          <w:sz w:val="22"/>
          <w:szCs w:val="22"/>
        </w:rPr>
        <w:t xml:space="preserve"> DE</w:t>
      </w:r>
      <w:r w:rsidRPr="00F0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</w:rPr>
        <w:t>CONSTRUCCIÓN</w:t>
      </w:r>
    </w:p>
    <w:p w14:paraId="0AB6C7B2" w14:textId="6289466C" w:rsidR="00F02392" w:rsidRDefault="00F02392" w:rsidP="0060080F">
      <w:pPr>
        <w:pStyle w:val="Textoindependiente"/>
        <w:ind w:left="384" w:right="375"/>
        <w:jc w:val="both"/>
        <w:rPr>
          <w:rFonts w:asciiTheme="minorHAnsi" w:hAnsiTheme="minorHAnsi" w:cstheme="minorHAnsi"/>
          <w:spacing w:val="-2"/>
          <w:sz w:val="22"/>
          <w:szCs w:val="22"/>
          <w:lang w:val="es-CL"/>
        </w:rPr>
      </w:pPr>
      <w:r w:rsidRPr="00F02392">
        <w:rPr>
          <w:rFonts w:asciiTheme="minorHAnsi" w:hAnsiTheme="minorHAnsi" w:cstheme="minorHAnsi"/>
          <w:sz w:val="22"/>
          <w:szCs w:val="22"/>
          <w:lang w:val="es-CL"/>
        </w:rPr>
        <w:t>En</w:t>
      </w:r>
      <w:r w:rsidRPr="00F02392">
        <w:rPr>
          <w:rFonts w:asciiTheme="minorHAnsi" w:hAnsiTheme="minorHAnsi" w:cstheme="minorHAnsi"/>
          <w:spacing w:val="53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las</w:t>
      </w:r>
      <w:r w:rsidRPr="00F02392">
        <w:rPr>
          <w:rFonts w:asciiTheme="minorHAnsi" w:hAnsiTheme="minorHAnsi" w:cstheme="minorHAnsi"/>
          <w:spacing w:val="54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tablas</w:t>
      </w:r>
      <w:r w:rsidRPr="00F02392">
        <w:rPr>
          <w:rFonts w:asciiTheme="minorHAnsi" w:hAnsiTheme="minorHAnsi" w:cstheme="minorHAnsi"/>
          <w:spacing w:val="54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siguientes</w:t>
      </w:r>
      <w:r w:rsidRPr="00F02392">
        <w:rPr>
          <w:rFonts w:asciiTheme="minorHAnsi" w:hAnsiTheme="minorHAnsi" w:cstheme="minorHAnsi"/>
          <w:spacing w:val="53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se</w:t>
      </w:r>
      <w:r w:rsidRPr="00F02392">
        <w:rPr>
          <w:rFonts w:asciiTheme="minorHAnsi" w:hAnsiTheme="minorHAnsi" w:cstheme="minorHAnsi"/>
          <w:spacing w:val="52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presentan</w:t>
      </w:r>
      <w:r w:rsidRPr="00F02392">
        <w:rPr>
          <w:rFonts w:asciiTheme="minorHAnsi" w:hAnsiTheme="minorHAnsi" w:cstheme="minorHAnsi"/>
          <w:spacing w:val="5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los</w:t>
      </w:r>
      <w:r w:rsidRPr="00F02392">
        <w:rPr>
          <w:rFonts w:asciiTheme="minorHAnsi" w:hAnsiTheme="minorHAnsi" w:cstheme="minorHAnsi"/>
          <w:spacing w:val="52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valores</w:t>
      </w:r>
      <w:r w:rsidRPr="00F02392">
        <w:rPr>
          <w:rFonts w:asciiTheme="minorHAnsi" w:hAnsiTheme="minorHAnsi" w:cstheme="minorHAnsi"/>
          <w:spacing w:val="52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unitarios</w:t>
      </w:r>
      <w:r w:rsidRPr="00F02392">
        <w:rPr>
          <w:rFonts w:asciiTheme="minorHAnsi" w:hAnsiTheme="minorHAnsi" w:cstheme="minorHAnsi"/>
          <w:spacing w:val="54"/>
          <w:sz w:val="22"/>
          <w:szCs w:val="22"/>
          <w:lang w:val="es-CL"/>
        </w:rPr>
        <w:t xml:space="preserve"> </w:t>
      </w:r>
      <w:r w:rsidR="0060080F"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de</w:t>
      </w:r>
      <w:r w:rsidR="0060080F" w:rsidRPr="00F02392">
        <w:rPr>
          <w:rFonts w:asciiTheme="minorHAnsi" w:hAnsiTheme="minorHAnsi" w:cstheme="minorHAnsi"/>
          <w:spacing w:val="52"/>
          <w:sz w:val="22"/>
          <w:szCs w:val="22"/>
          <w:lang w:val="es-CL"/>
        </w:rPr>
        <w:t xml:space="preserve"> </w:t>
      </w:r>
      <w:r w:rsidR="0060080F"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acuerdo</w:t>
      </w:r>
      <w:r w:rsidR="0060080F" w:rsidRPr="00F02392">
        <w:rPr>
          <w:rFonts w:asciiTheme="minorHAnsi" w:hAnsiTheme="minorHAnsi" w:cstheme="minorHAnsi"/>
          <w:spacing w:val="51"/>
          <w:sz w:val="22"/>
          <w:szCs w:val="22"/>
          <w:lang w:val="es-CL"/>
        </w:rPr>
        <w:t xml:space="preserve"> </w:t>
      </w:r>
      <w:r w:rsidR="0060080F" w:rsidRPr="00F02392">
        <w:rPr>
          <w:rFonts w:asciiTheme="minorHAnsi" w:hAnsiTheme="minorHAnsi" w:cstheme="minorHAnsi"/>
          <w:sz w:val="22"/>
          <w:szCs w:val="22"/>
          <w:lang w:val="es-CL"/>
        </w:rPr>
        <w:t>con el</w:t>
      </w:r>
      <w:r w:rsidRPr="00F02392">
        <w:rPr>
          <w:rFonts w:asciiTheme="minorHAnsi" w:hAnsiTheme="minorHAnsi" w:cstheme="minorHAnsi"/>
          <w:spacing w:val="69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tipo,</w:t>
      </w:r>
      <w:r w:rsidRPr="00F02392">
        <w:rPr>
          <w:rFonts w:asciiTheme="minorHAnsi" w:hAnsiTheme="minorHAnsi" w:cstheme="minorHAnsi"/>
          <w:spacing w:val="50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clase</w:t>
      </w:r>
      <w:r w:rsidRPr="00F02392">
        <w:rPr>
          <w:rFonts w:asciiTheme="minorHAnsi" w:hAnsiTheme="minorHAnsi" w:cstheme="minorHAnsi"/>
          <w:spacing w:val="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 xml:space="preserve">y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calidad</w:t>
      </w:r>
      <w:r w:rsidRPr="00F02392">
        <w:rPr>
          <w:rFonts w:asciiTheme="minorHAnsi" w:hAnsiTheme="minorHAnsi" w:cstheme="minorHAnsi"/>
          <w:spacing w:val="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de</w:t>
      </w:r>
      <w:r w:rsidRPr="00F02392">
        <w:rPr>
          <w:rFonts w:asciiTheme="minorHAnsi" w:hAnsiTheme="minorHAnsi" w:cstheme="minorHAnsi"/>
          <w:spacing w:val="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las</w:t>
      </w:r>
      <w:r w:rsidRPr="00F02392">
        <w:rPr>
          <w:rFonts w:asciiTheme="minorHAnsi" w:hAnsiTheme="minorHAnsi" w:cstheme="minorHAnsi"/>
          <w:spacing w:val="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construcciones.</w:t>
      </w:r>
      <w:r w:rsidRPr="00F02392">
        <w:rPr>
          <w:rFonts w:asciiTheme="minorHAnsi" w:hAnsiTheme="minorHAnsi" w:cstheme="minorHAnsi"/>
          <w:spacing w:val="6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En</w:t>
      </w:r>
      <w:r w:rsidRPr="00F02392">
        <w:rPr>
          <w:rFonts w:asciiTheme="minorHAnsi" w:hAnsiTheme="minorHAnsi" w:cstheme="minorHAnsi"/>
          <w:spacing w:val="9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todos</w:t>
      </w:r>
      <w:r w:rsidRPr="00F02392">
        <w:rPr>
          <w:rFonts w:asciiTheme="minorHAnsi" w:hAnsiTheme="minorHAnsi" w:cstheme="minorHAnsi"/>
          <w:spacing w:val="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los</w:t>
      </w:r>
      <w:r w:rsidRPr="00F02392">
        <w:rPr>
          <w:rFonts w:asciiTheme="minorHAnsi" w:hAnsiTheme="minorHAnsi" w:cstheme="minorHAnsi"/>
          <w:spacing w:val="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casos</w:t>
      </w:r>
      <w:r w:rsidRPr="00F02392">
        <w:rPr>
          <w:rFonts w:asciiTheme="minorHAnsi" w:hAnsiTheme="minorHAnsi" w:cstheme="minorHAnsi"/>
          <w:spacing w:val="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los</w:t>
      </w:r>
      <w:r w:rsidRPr="00F02392">
        <w:rPr>
          <w:rFonts w:asciiTheme="minorHAnsi" w:hAnsiTheme="minorHAnsi" w:cstheme="minorHAnsi"/>
          <w:spacing w:val="3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valores</w:t>
      </w:r>
      <w:r w:rsidRPr="00F02392">
        <w:rPr>
          <w:rFonts w:asciiTheme="minorHAnsi" w:hAnsiTheme="minorHAnsi" w:cstheme="minorHAnsi"/>
          <w:spacing w:val="6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se</w:t>
      </w:r>
      <w:r w:rsidRPr="00F02392">
        <w:rPr>
          <w:rFonts w:asciiTheme="minorHAnsi" w:hAnsiTheme="minorHAnsi" w:cstheme="minorHAnsi"/>
          <w:spacing w:val="49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encuentran</w:t>
      </w:r>
      <w:r w:rsidRPr="00F02392">
        <w:rPr>
          <w:rFonts w:asciiTheme="minorHAnsi" w:hAnsiTheme="minorHAnsi" w:cstheme="minorHAnsi"/>
          <w:spacing w:val="1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expresados</w:t>
      </w:r>
      <w:r w:rsidRPr="00F02392">
        <w:rPr>
          <w:rFonts w:asciiTheme="minorHAnsi" w:hAnsiTheme="minorHAnsi" w:cstheme="minorHAnsi"/>
          <w:spacing w:val="1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en</w:t>
      </w:r>
      <w:r w:rsidRPr="00F02392">
        <w:rPr>
          <w:rFonts w:asciiTheme="minorHAnsi" w:hAnsiTheme="minorHAnsi" w:cstheme="minorHAnsi"/>
          <w:spacing w:val="-4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moneda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 xml:space="preserve"> del</w:t>
      </w:r>
      <w:r w:rsidRPr="00F02392">
        <w:rPr>
          <w:rFonts w:asciiTheme="minorHAnsi" w:hAnsiTheme="minorHAnsi" w:cstheme="minorHAnsi"/>
          <w:spacing w:val="-3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segundo semestre</w:t>
      </w:r>
      <w:r w:rsidRPr="00F02392">
        <w:rPr>
          <w:rFonts w:asciiTheme="minorHAnsi" w:hAnsiTheme="minorHAnsi" w:cstheme="minorHAnsi"/>
          <w:spacing w:val="-4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de</w:t>
      </w:r>
      <w:r w:rsidRPr="00F02392">
        <w:rPr>
          <w:rFonts w:asciiTheme="minorHAnsi" w:hAnsiTheme="minorHAnsi" w:cstheme="minorHAnsi"/>
          <w:spacing w:val="-3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20</w:t>
      </w:r>
      <w:r w:rsidR="0060080F">
        <w:rPr>
          <w:rFonts w:asciiTheme="minorHAnsi" w:hAnsiTheme="minorHAnsi" w:cstheme="minorHAnsi"/>
          <w:spacing w:val="-2"/>
          <w:sz w:val="22"/>
          <w:szCs w:val="22"/>
          <w:lang w:val="es-CL"/>
        </w:rPr>
        <w:t>23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.</w:t>
      </w:r>
    </w:p>
    <w:p w14:paraId="6C7D1D4A" w14:textId="77777777" w:rsidR="0060080F" w:rsidRPr="00F02392" w:rsidRDefault="0060080F" w:rsidP="0060080F">
      <w:pPr>
        <w:pStyle w:val="Textoindependiente"/>
        <w:ind w:left="384" w:right="375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2117A273" w14:textId="77777777" w:rsidR="00F02392" w:rsidRPr="009573A6" w:rsidRDefault="00F02392" w:rsidP="0060080F">
      <w:pPr>
        <w:pStyle w:val="Ttulo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573A6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Construcciones</w:t>
      </w:r>
      <w:r w:rsidRPr="009573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9573A6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>Tradicionales</w:t>
      </w:r>
    </w:p>
    <w:p w14:paraId="22BFE4C1" w14:textId="77777777" w:rsidR="00F02392" w:rsidRPr="00F02392" w:rsidRDefault="00F02392" w:rsidP="00F02392">
      <w:pPr>
        <w:spacing w:before="9"/>
        <w:rPr>
          <w:rFonts w:eastAsia="Arial" w:cstheme="minorHAnsi"/>
          <w:b/>
          <w:bCs/>
        </w:rPr>
      </w:pPr>
    </w:p>
    <w:tbl>
      <w:tblPr>
        <w:tblStyle w:val="TableNormal"/>
        <w:tblW w:w="0" w:type="auto"/>
        <w:tblInd w:w="1110" w:type="dxa"/>
        <w:tblLayout w:type="fixed"/>
        <w:tblLook w:val="01E0" w:firstRow="1" w:lastRow="1" w:firstColumn="1" w:lastColumn="1" w:noHBand="0" w:noVBand="0"/>
      </w:tblPr>
      <w:tblGrid>
        <w:gridCol w:w="1130"/>
        <w:gridCol w:w="1133"/>
        <w:gridCol w:w="1277"/>
        <w:gridCol w:w="1275"/>
        <w:gridCol w:w="1135"/>
        <w:gridCol w:w="1251"/>
      </w:tblGrid>
      <w:tr w:rsidR="00E12C8B" w:rsidRPr="00F02392" w14:paraId="58EC5CDE" w14:textId="77777777" w:rsidTr="00E12C8B">
        <w:trPr>
          <w:trHeight w:hRule="exact" w:val="73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784D3" w14:textId="77777777" w:rsidR="00E12C8B" w:rsidRPr="00F02392" w:rsidRDefault="00E12C8B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  <w:b/>
                <w:bCs/>
              </w:rPr>
            </w:pPr>
          </w:p>
          <w:p w14:paraId="396F5BC8" w14:textId="77777777" w:rsidR="00E12C8B" w:rsidRPr="00F02392" w:rsidRDefault="00E12C8B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CLASE</w:t>
            </w:r>
          </w:p>
        </w:tc>
        <w:tc>
          <w:tcPr>
            <w:tcW w:w="60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8E7AC" w14:textId="42576FEF" w:rsidR="00E12C8B" w:rsidRPr="00F02392" w:rsidRDefault="00E12C8B" w:rsidP="00E12C8B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CALIDAD</w:t>
            </w:r>
            <w:r>
              <w:rPr>
                <w:rFonts w:eastAsia="Arial" w:cstheme="minorHAnsi"/>
              </w:rPr>
              <w:br/>
            </w:r>
            <w:r w:rsidRPr="00F02392">
              <w:rPr>
                <w:rFonts w:cstheme="minorHAnsi"/>
              </w:rPr>
              <w:t>($/m²)</w:t>
            </w:r>
          </w:p>
        </w:tc>
      </w:tr>
      <w:tr w:rsidR="00F02392" w:rsidRPr="00F02392" w14:paraId="55804342" w14:textId="77777777" w:rsidTr="00E12C8B">
        <w:trPr>
          <w:trHeight w:hRule="exact" w:val="410"/>
        </w:trPr>
        <w:tc>
          <w:tcPr>
            <w:tcW w:w="11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39101" w14:textId="77777777" w:rsidR="00F02392" w:rsidRPr="00F02392" w:rsidRDefault="00F02392" w:rsidP="00E12C8B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EC3D5" w14:textId="7AD17589" w:rsidR="00F02392" w:rsidRPr="00F02392" w:rsidRDefault="00F02392" w:rsidP="00E12C8B">
            <w:pPr>
              <w:pStyle w:val="TableParagraph"/>
              <w:tabs>
                <w:tab w:val="left" w:pos="491"/>
                <w:tab w:val="left" w:pos="1696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B8E95" w14:textId="5096F929" w:rsidR="00F02392" w:rsidRPr="00F02392" w:rsidRDefault="00F02392" w:rsidP="00E12C8B">
            <w:pPr>
              <w:pStyle w:val="TableParagraph"/>
              <w:tabs>
                <w:tab w:val="left" w:pos="1837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9B98E" w14:textId="4AE1856B" w:rsidR="00F02392" w:rsidRPr="00F02392" w:rsidRDefault="00F02392" w:rsidP="00E12C8B">
            <w:pPr>
              <w:pStyle w:val="TableParagraph"/>
              <w:tabs>
                <w:tab w:val="left" w:pos="176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044BE" w14:textId="48C82673" w:rsidR="00F02392" w:rsidRPr="00F02392" w:rsidRDefault="00F02392" w:rsidP="00E12C8B">
            <w:pPr>
              <w:pStyle w:val="TableParagraph"/>
              <w:tabs>
                <w:tab w:val="left" w:pos="1683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4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A03C9" w14:textId="4177D5AE" w:rsidR="00F02392" w:rsidRPr="00F02392" w:rsidRDefault="00F02392" w:rsidP="00E12C8B">
            <w:pPr>
              <w:pStyle w:val="TableParagraph"/>
              <w:tabs>
                <w:tab w:val="left" w:pos="1301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5</w:t>
            </w:r>
          </w:p>
        </w:tc>
      </w:tr>
      <w:tr w:rsidR="00F02392" w:rsidRPr="00F02392" w14:paraId="2B6C7FDC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123F4" w14:textId="09BAFA45" w:rsidR="00F02392" w:rsidRPr="00F02392" w:rsidRDefault="00F02392" w:rsidP="00E12C8B">
            <w:pPr>
              <w:pStyle w:val="TableParagraph"/>
              <w:tabs>
                <w:tab w:val="left" w:pos="471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D0D7A" w14:textId="085D9CC7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691.267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ABFE3" w14:textId="29D676A5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475.133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034A4" w14:textId="00A499A9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297.724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054DD" w14:textId="3405C12B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215.053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48198" w14:textId="5C8DA6CA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112.569</w:t>
            </w:r>
          </w:p>
        </w:tc>
      </w:tr>
      <w:tr w:rsidR="00F02392" w:rsidRPr="00F02392" w14:paraId="6356334F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1D404" w14:textId="11AD3A0F" w:rsidR="00F02392" w:rsidRPr="00F02392" w:rsidRDefault="00F02392" w:rsidP="00E12C8B">
            <w:pPr>
              <w:pStyle w:val="TableParagraph"/>
              <w:tabs>
                <w:tab w:val="left" w:pos="471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B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F8707" w14:textId="7051EA41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696.670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BEED5" w14:textId="5C5DA59A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492.784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652AD" w14:textId="64BA1C6B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365.266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E5C89" w14:textId="166AA1C1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216.673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0DBA0" w14:textId="2A2D5E8A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159.399</w:t>
            </w:r>
          </w:p>
        </w:tc>
      </w:tr>
      <w:tr w:rsidR="00F02392" w:rsidRPr="00F02392" w14:paraId="3EBFC0F1" w14:textId="77777777" w:rsidTr="00E12C8B">
        <w:trPr>
          <w:trHeight w:hRule="exact" w:val="411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FB41A6" w14:textId="357B05F2" w:rsidR="00F02392" w:rsidRPr="00F02392" w:rsidRDefault="00F02392" w:rsidP="00E12C8B">
            <w:pPr>
              <w:pStyle w:val="TableParagraph"/>
              <w:tabs>
                <w:tab w:val="left" w:pos="505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C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28958" w14:textId="6E7536AB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635.793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BE18A" w14:textId="08C5615D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423.441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84C8B" w14:textId="1ADA3C58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284.035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D2911" w14:textId="0B560D51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156.876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D5057" w14:textId="50FDC2C3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92.577</w:t>
            </w:r>
          </w:p>
        </w:tc>
      </w:tr>
      <w:tr w:rsidR="00F02392" w:rsidRPr="00F02392" w14:paraId="178A0D97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9C540" w14:textId="52ED4465" w:rsidR="00F02392" w:rsidRPr="00F02392" w:rsidRDefault="00F02392" w:rsidP="00E12C8B">
            <w:pPr>
              <w:pStyle w:val="TableParagraph"/>
              <w:tabs>
                <w:tab w:val="left" w:pos="476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11113" w14:textId="3F293DF4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533.129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8E429" w14:textId="635CF1B1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375.532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5E610" w14:textId="355AE555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259.541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7E69A" w14:textId="412E506C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124.637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68647" w14:textId="09ECB3E3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55.474</w:t>
            </w:r>
          </w:p>
        </w:tc>
      </w:tr>
      <w:tr w:rsidR="00F02392" w:rsidRPr="00F02392" w14:paraId="1B2EF888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80B63" w14:textId="205FF580" w:rsidR="00F02392" w:rsidRPr="00F02392" w:rsidRDefault="00F02392" w:rsidP="00E12C8B">
            <w:pPr>
              <w:pStyle w:val="TableParagraph"/>
              <w:tabs>
                <w:tab w:val="left" w:pos="464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G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98AEA" w14:textId="61F823E3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543.396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30475" w14:textId="313BF8F3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381.655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EC0FE" w14:textId="75B584C9" w:rsidR="00F02392" w:rsidRPr="00F02392" w:rsidRDefault="00B47C82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279.</w:t>
            </w:r>
            <w:r w:rsidR="007206F3">
              <w:rPr>
                <w:rFonts w:eastAsia="Arial" w:cstheme="minorHAnsi"/>
              </w:rPr>
              <w:t>352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E8481" w14:textId="564005E2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134.903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DED22" w14:textId="15E77799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63.219</w:t>
            </w:r>
          </w:p>
        </w:tc>
      </w:tr>
      <w:tr w:rsidR="00F02392" w:rsidRPr="00F02392" w14:paraId="53936F70" w14:textId="77777777" w:rsidTr="00E12C8B">
        <w:trPr>
          <w:trHeight w:hRule="exact" w:val="410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13AAA" w14:textId="437BB36B" w:rsidR="00F02392" w:rsidRPr="00F02392" w:rsidRDefault="00F02392" w:rsidP="00E12C8B">
            <w:pPr>
              <w:pStyle w:val="TableParagraph"/>
              <w:tabs>
                <w:tab w:val="left" w:pos="471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493FA" w14:textId="2635D102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543.396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DC059" w14:textId="5F4C580C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381.655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91123" w14:textId="415649F7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279.352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360D4" w14:textId="796622D0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134.903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67B43" w14:textId="4340217A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63.219</w:t>
            </w:r>
          </w:p>
        </w:tc>
      </w:tr>
      <w:tr w:rsidR="00F02392" w:rsidRPr="00F02392" w14:paraId="1D5F3A8C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6FB12" w14:textId="19D2044B" w:rsidR="00F02392" w:rsidRPr="00F02392" w:rsidRDefault="00F02392" w:rsidP="00E12C8B">
            <w:pPr>
              <w:pStyle w:val="TableParagraph"/>
              <w:tabs>
                <w:tab w:val="left" w:pos="483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F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ACF9C" w14:textId="7ACAC73E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268.546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7B66FF" w14:textId="51D3DABE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178.130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AF784" w14:textId="6B2D07A1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118.873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6433D" w14:textId="0C794773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64.300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E7584" w14:textId="23DE5349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33.140</w:t>
            </w:r>
          </w:p>
        </w:tc>
      </w:tr>
      <w:tr w:rsidR="00F02392" w:rsidRPr="00F02392" w14:paraId="7CD645FA" w14:textId="77777777" w:rsidTr="00E12C8B">
        <w:trPr>
          <w:trHeight w:hRule="exact" w:val="413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5CE6B" w14:textId="5095D065" w:rsidR="00F02392" w:rsidRPr="00F02392" w:rsidRDefault="00F02392" w:rsidP="00E12C8B">
            <w:pPr>
              <w:pStyle w:val="TableParagraph"/>
              <w:tabs>
                <w:tab w:val="left" w:pos="483"/>
                <w:tab w:val="left" w:pos="1178"/>
              </w:tabs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>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CDC9A" w14:textId="5899D847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692.168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7D1D9" w14:textId="6BD1BA55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483.238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A1366" w14:textId="3E445FD2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354.098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71848" w14:textId="601CD08E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-</w:t>
            </w:r>
          </w:p>
        </w:tc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B660A" w14:textId="4C79CC8C" w:rsidR="00F02392" w:rsidRPr="00F02392" w:rsidRDefault="007206F3" w:rsidP="00E12C8B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-</w:t>
            </w:r>
          </w:p>
        </w:tc>
      </w:tr>
    </w:tbl>
    <w:p w14:paraId="43477870" w14:textId="77777777" w:rsidR="00F02392" w:rsidRPr="00F02392" w:rsidRDefault="00F02392" w:rsidP="00F02392">
      <w:pPr>
        <w:rPr>
          <w:rFonts w:eastAsia="Arial" w:cstheme="minorHAnsi"/>
          <w:b/>
          <w:bCs/>
        </w:rPr>
      </w:pPr>
    </w:p>
    <w:p w14:paraId="79B19E32" w14:textId="77777777" w:rsidR="00F02392" w:rsidRPr="009573A6" w:rsidRDefault="00F02392" w:rsidP="00F02392">
      <w:pPr>
        <w:pStyle w:val="Ttulo2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9573A6">
        <w:rPr>
          <w:rFonts w:asciiTheme="minorHAnsi" w:hAnsiTheme="minorHAnsi" w:cstheme="minorHAnsi"/>
          <w:b/>
          <w:color w:val="auto"/>
          <w:sz w:val="22"/>
          <w:szCs w:val="22"/>
        </w:rPr>
        <w:t>Galpones</w:t>
      </w:r>
    </w:p>
    <w:p w14:paraId="2E0ED36F" w14:textId="77777777" w:rsidR="00F02392" w:rsidRPr="00F02392" w:rsidRDefault="00F02392" w:rsidP="00F02392">
      <w:pPr>
        <w:spacing w:before="7"/>
        <w:rPr>
          <w:rFonts w:eastAsia="Arial" w:cstheme="minorHAnsi"/>
          <w:b/>
          <w:bCs/>
        </w:rPr>
      </w:pPr>
    </w:p>
    <w:tbl>
      <w:tblPr>
        <w:tblStyle w:val="TableNormal"/>
        <w:tblW w:w="0" w:type="auto"/>
        <w:tblInd w:w="2310" w:type="dxa"/>
        <w:tblLayout w:type="fixed"/>
        <w:tblLook w:val="01E0" w:firstRow="1" w:lastRow="1" w:firstColumn="1" w:lastColumn="1" w:noHBand="0" w:noVBand="0"/>
      </w:tblPr>
      <w:tblGrid>
        <w:gridCol w:w="1201"/>
        <w:gridCol w:w="1205"/>
        <w:gridCol w:w="1277"/>
        <w:gridCol w:w="1118"/>
      </w:tblGrid>
      <w:tr w:rsidR="00F02392" w:rsidRPr="00F02392" w14:paraId="2DE2E286" w14:textId="77777777" w:rsidTr="001C665C">
        <w:trPr>
          <w:trHeight w:hRule="exact" w:val="730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9D21920" w14:textId="77777777" w:rsidR="00F02392" w:rsidRPr="00F02392" w:rsidRDefault="00F02392" w:rsidP="001C665C">
            <w:pPr>
              <w:pStyle w:val="TableParagraph"/>
              <w:rPr>
                <w:rFonts w:eastAsia="Arial" w:cstheme="minorHAnsi"/>
                <w:b/>
                <w:bCs/>
              </w:rPr>
            </w:pPr>
          </w:p>
          <w:p w14:paraId="5C1AA542" w14:textId="77777777" w:rsidR="00F02392" w:rsidRPr="00F02392" w:rsidRDefault="00F02392" w:rsidP="001C665C">
            <w:pPr>
              <w:pStyle w:val="TableParagraph"/>
              <w:spacing w:before="148"/>
              <w:ind w:left="186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CLASE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542BD81" w14:textId="77777777" w:rsidR="00F02392" w:rsidRPr="00F02392" w:rsidRDefault="00F02392" w:rsidP="001C665C">
            <w:pPr>
              <w:rPr>
                <w:rFonts w:cstheme="minorHAnsi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6C6CC03F" w14:textId="77777777" w:rsidR="00F02392" w:rsidRPr="00F02392" w:rsidRDefault="00F02392" w:rsidP="001C665C">
            <w:pPr>
              <w:pStyle w:val="TableParagraph"/>
              <w:spacing w:before="81"/>
              <w:ind w:right="87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CALIDAD</w:t>
            </w:r>
          </w:p>
          <w:p w14:paraId="23182E8B" w14:textId="77777777" w:rsidR="00F02392" w:rsidRPr="00F02392" w:rsidRDefault="00F02392" w:rsidP="001C665C">
            <w:pPr>
              <w:pStyle w:val="TableParagraph"/>
              <w:ind w:right="86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($/m²)</w:t>
            </w:r>
          </w:p>
        </w:tc>
        <w:tc>
          <w:tcPr>
            <w:tcW w:w="1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BE557F" w14:textId="77777777" w:rsidR="00F02392" w:rsidRPr="00F02392" w:rsidRDefault="00F02392" w:rsidP="001C665C">
            <w:pPr>
              <w:rPr>
                <w:rFonts w:cstheme="minorHAnsi"/>
              </w:rPr>
            </w:pPr>
          </w:p>
        </w:tc>
      </w:tr>
      <w:tr w:rsidR="00F02392" w:rsidRPr="00F02392" w14:paraId="4C21C9B7" w14:textId="77777777" w:rsidTr="001C665C">
        <w:trPr>
          <w:trHeight w:hRule="exact" w:val="410"/>
        </w:trPr>
        <w:tc>
          <w:tcPr>
            <w:tcW w:w="12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18EC0B" w14:textId="77777777" w:rsidR="00F02392" w:rsidRPr="00F02392" w:rsidRDefault="00F02392" w:rsidP="001C665C">
            <w:pPr>
              <w:rPr>
                <w:rFonts w:cstheme="minorHAnsi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245921" w14:textId="77777777" w:rsidR="00F02392" w:rsidRPr="00F02392" w:rsidRDefault="00F02392" w:rsidP="001C665C">
            <w:pPr>
              <w:pStyle w:val="TableParagraph"/>
              <w:tabs>
                <w:tab w:val="left" w:pos="529"/>
                <w:tab w:val="left" w:pos="1768"/>
              </w:tabs>
              <w:spacing w:before="59"/>
              <w:ind w:left="-6" w:right="-575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1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7C3FFF" w14:textId="77777777" w:rsidR="00F02392" w:rsidRPr="00F02392" w:rsidRDefault="00F02392" w:rsidP="001C665C">
            <w:pPr>
              <w:pStyle w:val="TableParagraph"/>
              <w:tabs>
                <w:tab w:val="left" w:pos="1763"/>
              </w:tabs>
              <w:spacing w:before="59"/>
              <w:ind w:left="563" w:right="-498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2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00F7" w14:textId="77777777" w:rsidR="00F02392" w:rsidRPr="00F02392" w:rsidRDefault="00F02392" w:rsidP="001C665C">
            <w:pPr>
              <w:pStyle w:val="TableParagraph"/>
              <w:tabs>
                <w:tab w:val="left" w:pos="1168"/>
              </w:tabs>
              <w:spacing w:before="59"/>
              <w:ind w:left="486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3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</w:tr>
      <w:tr w:rsidR="00F02392" w:rsidRPr="00F02392" w14:paraId="70CE0AF6" w14:textId="77777777" w:rsidTr="001C665C">
        <w:trPr>
          <w:trHeight w:hRule="exact" w:val="413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443DFB" w14:textId="77777777" w:rsidR="00F02392" w:rsidRPr="00F02392" w:rsidRDefault="00F02392" w:rsidP="001C665C">
            <w:pPr>
              <w:pStyle w:val="TableParagraph"/>
              <w:tabs>
                <w:tab w:val="left" w:pos="414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2"/>
                <w:highlight w:val="lightGray"/>
              </w:rPr>
              <w:t>G</w:t>
            </w:r>
            <w:r w:rsidRPr="00F02392">
              <w:rPr>
                <w:rFonts w:cstheme="minorHAnsi"/>
                <w:b/>
                <w:highlight w:val="lightGray"/>
              </w:rPr>
              <w:t xml:space="preserve">A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B17C" w14:textId="03F7C763" w:rsidR="00F02392" w:rsidRPr="00F02392" w:rsidRDefault="007206F3" w:rsidP="001C665C">
            <w:pPr>
              <w:pStyle w:val="TableParagraph"/>
              <w:spacing w:before="62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393.183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99B8" w14:textId="61C32AA4" w:rsidR="00F02392" w:rsidRPr="00F02392" w:rsidRDefault="007206F3" w:rsidP="001C665C">
            <w:pPr>
              <w:pStyle w:val="TableParagraph"/>
              <w:spacing w:before="62"/>
              <w:ind w:left="19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206.768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001C" w14:textId="62A8E846" w:rsidR="00F02392" w:rsidRPr="00F02392" w:rsidRDefault="007206F3" w:rsidP="001C665C">
            <w:pPr>
              <w:pStyle w:val="TableParagraph"/>
              <w:spacing w:before="62"/>
              <w:ind w:left="186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88.795</w:t>
            </w:r>
          </w:p>
        </w:tc>
      </w:tr>
      <w:tr w:rsidR="00F02392" w:rsidRPr="00F02392" w14:paraId="14619F18" w14:textId="77777777" w:rsidTr="001C665C">
        <w:trPr>
          <w:trHeight w:hRule="exact" w:val="413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876293" w14:textId="77777777" w:rsidR="00F02392" w:rsidRPr="00F02392" w:rsidRDefault="00F02392" w:rsidP="001C665C">
            <w:pPr>
              <w:pStyle w:val="TableParagraph"/>
              <w:tabs>
                <w:tab w:val="left" w:pos="414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GB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67C4" w14:textId="641261EC" w:rsidR="00F02392" w:rsidRPr="00F02392" w:rsidRDefault="007206F3" w:rsidP="001C665C">
            <w:pPr>
              <w:pStyle w:val="TableParagraph"/>
              <w:spacing w:before="62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431.366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26CD2" w14:textId="7F624A04" w:rsidR="00F02392" w:rsidRPr="00F02392" w:rsidRDefault="007206F3" w:rsidP="001C665C">
            <w:pPr>
              <w:pStyle w:val="TableParagraph"/>
              <w:spacing w:before="62"/>
              <w:ind w:left="19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241.709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8AFC" w14:textId="7AD265DE" w:rsidR="00F02392" w:rsidRPr="00F02392" w:rsidRDefault="007206F3" w:rsidP="001C665C">
            <w:pPr>
              <w:pStyle w:val="TableParagraph"/>
              <w:spacing w:before="62"/>
              <w:ind w:left="118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135.084</w:t>
            </w:r>
          </w:p>
        </w:tc>
      </w:tr>
      <w:tr w:rsidR="00F02392" w:rsidRPr="00F02392" w14:paraId="5AAD6246" w14:textId="77777777" w:rsidTr="001C665C">
        <w:trPr>
          <w:trHeight w:hRule="exact" w:val="410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212261" w14:textId="77777777" w:rsidR="00F02392" w:rsidRPr="00F02392" w:rsidRDefault="00F02392" w:rsidP="001C665C">
            <w:pPr>
              <w:pStyle w:val="TableParagraph"/>
              <w:tabs>
                <w:tab w:val="left" w:pos="414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GC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A1BB" w14:textId="3BF66CDA" w:rsidR="00F02392" w:rsidRPr="00F02392" w:rsidRDefault="007206F3" w:rsidP="001C665C">
            <w:pPr>
              <w:pStyle w:val="TableParagraph"/>
              <w:spacing w:before="59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323.300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94924" w14:textId="535E87CD" w:rsidR="00F02392" w:rsidRPr="00F02392" w:rsidRDefault="007206F3" w:rsidP="001C665C">
            <w:pPr>
              <w:pStyle w:val="TableParagraph"/>
              <w:spacing w:before="59"/>
              <w:ind w:left="19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185.515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7D9DA" w14:textId="04707152" w:rsidR="00F02392" w:rsidRPr="00F02392" w:rsidRDefault="007206F3" w:rsidP="001C665C">
            <w:pPr>
              <w:pStyle w:val="TableParagraph"/>
              <w:spacing w:before="59"/>
              <w:ind w:left="186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57.276</w:t>
            </w:r>
          </w:p>
        </w:tc>
      </w:tr>
      <w:tr w:rsidR="00F02392" w:rsidRPr="00F02392" w14:paraId="3505AB0C" w14:textId="77777777" w:rsidTr="001C665C">
        <w:trPr>
          <w:trHeight w:hRule="exact" w:val="413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A00EB7" w14:textId="77777777" w:rsidR="00F02392" w:rsidRPr="00F02392" w:rsidRDefault="00F02392" w:rsidP="001C665C">
            <w:pPr>
              <w:pStyle w:val="TableParagraph"/>
              <w:tabs>
                <w:tab w:val="left" w:pos="421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GE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62EA" w14:textId="1F176F67" w:rsidR="00F02392" w:rsidRPr="00F02392" w:rsidRDefault="007206F3" w:rsidP="001C665C">
            <w:pPr>
              <w:pStyle w:val="TableParagraph"/>
              <w:spacing w:before="62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297.904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7C15" w14:textId="3BB9AA6F" w:rsidR="00F02392" w:rsidRPr="00F02392" w:rsidRDefault="007206F3" w:rsidP="001C665C">
            <w:pPr>
              <w:pStyle w:val="TableParagraph"/>
              <w:spacing w:before="62"/>
              <w:ind w:left="19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179.931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F9A2" w14:textId="6C2E2538" w:rsidR="00F02392" w:rsidRPr="00F02392" w:rsidRDefault="007206F3" w:rsidP="001C665C">
            <w:pPr>
              <w:pStyle w:val="TableParagraph"/>
              <w:spacing w:before="62"/>
              <w:ind w:left="186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52.593</w:t>
            </w:r>
          </w:p>
        </w:tc>
      </w:tr>
      <w:tr w:rsidR="00F02392" w:rsidRPr="00F02392" w14:paraId="569EE213" w14:textId="77777777" w:rsidTr="001C665C">
        <w:trPr>
          <w:trHeight w:hRule="exact" w:val="413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7FB41E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GF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DA4AF" w14:textId="5A91D20D" w:rsidR="00F02392" w:rsidRPr="00F02392" w:rsidRDefault="007206F3" w:rsidP="001C665C">
            <w:pPr>
              <w:pStyle w:val="TableParagraph"/>
              <w:spacing w:before="62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223.338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3B9D9" w14:textId="6E9F1865" w:rsidR="00F02392" w:rsidRPr="00F02392" w:rsidRDefault="007206F3" w:rsidP="007206F3">
            <w:pPr>
              <w:pStyle w:val="TableParagraph"/>
              <w:spacing w:before="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111.669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7F71" w14:textId="110DA8FE" w:rsidR="00F02392" w:rsidRPr="00F02392" w:rsidRDefault="007206F3" w:rsidP="001C665C">
            <w:pPr>
              <w:pStyle w:val="TableParagraph"/>
              <w:spacing w:before="62"/>
              <w:ind w:left="186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35.482</w:t>
            </w:r>
          </w:p>
        </w:tc>
      </w:tr>
      <w:tr w:rsidR="00F02392" w:rsidRPr="00F02392" w14:paraId="705B8A56" w14:textId="77777777" w:rsidTr="001C665C">
        <w:trPr>
          <w:trHeight w:hRule="exact" w:val="413"/>
        </w:trPr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53CC72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GL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E737" w14:textId="3F100E22" w:rsidR="00F02392" w:rsidRPr="00F02392" w:rsidRDefault="007206F3" w:rsidP="001C665C">
            <w:pPr>
              <w:pStyle w:val="TableParagraph"/>
              <w:spacing w:before="59"/>
              <w:ind w:left="16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484.680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EC7E" w14:textId="1A277BB9" w:rsidR="00F02392" w:rsidRPr="00F02392" w:rsidRDefault="007206F3" w:rsidP="001C665C">
            <w:pPr>
              <w:pStyle w:val="TableParagraph"/>
              <w:spacing w:before="59"/>
              <w:ind w:left="19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322.760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D6A80" w14:textId="232C1234" w:rsidR="00F02392" w:rsidRPr="00F02392" w:rsidRDefault="007206F3" w:rsidP="001C665C">
            <w:pPr>
              <w:pStyle w:val="TableParagraph"/>
              <w:spacing w:before="59"/>
              <w:ind w:left="118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182.273</w:t>
            </w:r>
          </w:p>
        </w:tc>
      </w:tr>
    </w:tbl>
    <w:p w14:paraId="02D6FD48" w14:textId="77777777" w:rsidR="00F02392" w:rsidRPr="00F02392" w:rsidRDefault="00F02392" w:rsidP="00F02392">
      <w:pPr>
        <w:rPr>
          <w:rFonts w:eastAsia="Arial" w:cstheme="minorHAnsi"/>
          <w:b/>
          <w:bCs/>
        </w:rPr>
      </w:pPr>
    </w:p>
    <w:p w14:paraId="25C5A70C" w14:textId="77777777" w:rsidR="00F02392" w:rsidRPr="009573A6" w:rsidRDefault="00F02392" w:rsidP="00F02392">
      <w:pPr>
        <w:pStyle w:val="Ttulo2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9573A6">
        <w:rPr>
          <w:rFonts w:asciiTheme="minorHAnsi" w:hAnsiTheme="minorHAnsi" w:cstheme="minorHAnsi"/>
          <w:b/>
          <w:color w:val="auto"/>
          <w:sz w:val="22"/>
          <w:szCs w:val="22"/>
        </w:rPr>
        <w:t>Obras</w:t>
      </w:r>
      <w:r w:rsidRPr="009573A6">
        <w:rPr>
          <w:rFonts w:asciiTheme="minorHAnsi" w:hAnsiTheme="minorHAnsi" w:cstheme="minorHAnsi"/>
          <w:b/>
          <w:color w:val="auto"/>
          <w:spacing w:val="1"/>
          <w:sz w:val="22"/>
          <w:szCs w:val="22"/>
        </w:rPr>
        <w:t xml:space="preserve"> </w:t>
      </w:r>
      <w:r w:rsidRPr="009573A6">
        <w:rPr>
          <w:rFonts w:asciiTheme="minorHAnsi" w:hAnsiTheme="minorHAnsi" w:cstheme="minorHAnsi"/>
          <w:b/>
          <w:color w:val="auto"/>
          <w:spacing w:val="-1"/>
          <w:sz w:val="22"/>
          <w:szCs w:val="22"/>
        </w:rPr>
        <w:t>Complementarias</w:t>
      </w:r>
    </w:p>
    <w:p w14:paraId="2AA62B80" w14:textId="77777777" w:rsidR="00F02392" w:rsidRPr="00F02392" w:rsidRDefault="00F02392" w:rsidP="00F02392">
      <w:pPr>
        <w:rPr>
          <w:rFonts w:eastAsia="Arial" w:cstheme="minorHAnsi"/>
          <w:b/>
          <w:bCs/>
        </w:rPr>
      </w:pPr>
    </w:p>
    <w:tbl>
      <w:tblPr>
        <w:tblStyle w:val="TableNormal"/>
        <w:tblW w:w="0" w:type="auto"/>
        <w:tblInd w:w="2990" w:type="dxa"/>
        <w:tblLayout w:type="fixed"/>
        <w:tblLook w:val="01E0" w:firstRow="1" w:lastRow="1" w:firstColumn="1" w:lastColumn="1" w:noHBand="0" w:noVBand="0"/>
      </w:tblPr>
      <w:tblGrid>
        <w:gridCol w:w="1200"/>
        <w:gridCol w:w="2240"/>
      </w:tblGrid>
      <w:tr w:rsidR="00F02392" w:rsidRPr="00F02392" w14:paraId="4E37D2EB" w14:textId="77777777" w:rsidTr="001C665C">
        <w:trPr>
          <w:trHeight w:hRule="exact" w:val="61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4774A8" w14:textId="77777777" w:rsidR="00F02392" w:rsidRPr="00F02392" w:rsidRDefault="00F02392" w:rsidP="001C665C">
            <w:pPr>
              <w:pStyle w:val="TableParagraph"/>
              <w:spacing w:before="159"/>
              <w:ind w:left="186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CLASE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5356DB" w14:textId="77777777" w:rsidR="00F02392" w:rsidRPr="00F02392" w:rsidRDefault="00F02392" w:rsidP="001C665C">
            <w:pPr>
              <w:pStyle w:val="TableParagraph"/>
              <w:spacing w:before="159"/>
              <w:ind w:left="159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CALIDAD</w:t>
            </w:r>
            <w:r w:rsidRPr="00F02392">
              <w:rPr>
                <w:rFonts w:cstheme="minorHAnsi"/>
                <w:b/>
              </w:rPr>
              <w:t xml:space="preserve"> ÚNICA</w:t>
            </w:r>
          </w:p>
        </w:tc>
      </w:tr>
      <w:tr w:rsidR="00F02392" w:rsidRPr="00F02392" w14:paraId="55407DC3" w14:textId="77777777" w:rsidTr="001C665C">
        <w:trPr>
          <w:trHeight w:hRule="exact" w:val="4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A36686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3"/>
                <w:highlight w:val="lightGray"/>
              </w:rPr>
              <w:t>EA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104C2" w14:textId="707C6C19" w:rsidR="00F02392" w:rsidRPr="00F02392" w:rsidRDefault="00CC7966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64.660</w:t>
            </w:r>
          </w:p>
        </w:tc>
      </w:tr>
      <w:tr w:rsidR="00F02392" w:rsidRPr="00F02392" w14:paraId="0A9884DF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258246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EB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8881" w14:textId="2EC2CD72" w:rsidR="00F02392" w:rsidRPr="00F02392" w:rsidRDefault="00CC7966" w:rsidP="001C665C">
            <w:pPr>
              <w:pStyle w:val="TableParagraph"/>
              <w:spacing w:before="62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26.837</w:t>
            </w:r>
          </w:p>
        </w:tc>
      </w:tr>
      <w:tr w:rsidR="00F02392" w:rsidRPr="00F02392" w14:paraId="564E3CDB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2E27D8" w14:textId="77777777" w:rsidR="00F02392" w:rsidRPr="00F02392" w:rsidRDefault="00F02392" w:rsidP="001C665C">
            <w:pPr>
              <w:pStyle w:val="TableParagraph"/>
              <w:tabs>
                <w:tab w:val="left" w:pos="493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M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B5239" w14:textId="221F3DF1" w:rsidR="00F02392" w:rsidRPr="00F02392" w:rsidRDefault="00CC7966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67.001</w:t>
            </w:r>
          </w:p>
        </w:tc>
      </w:tr>
      <w:tr w:rsidR="00F02392" w:rsidRPr="00F02392" w14:paraId="7D655B0F" w14:textId="77777777" w:rsidTr="001C665C">
        <w:trPr>
          <w:trHeight w:hRule="exact" w:val="4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8189D5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3"/>
                <w:highlight w:val="lightGray"/>
              </w:rPr>
              <w:t>SA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75EA" w14:textId="0FE78510" w:rsidR="00F02392" w:rsidRPr="00F02392" w:rsidRDefault="00CC7966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70.243</w:t>
            </w:r>
          </w:p>
        </w:tc>
      </w:tr>
      <w:tr w:rsidR="00F02392" w:rsidRPr="00F02392" w14:paraId="32847129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635279" w14:textId="77777777" w:rsidR="00F02392" w:rsidRPr="00F02392" w:rsidRDefault="00F02392" w:rsidP="001C665C">
            <w:pPr>
              <w:pStyle w:val="TableParagraph"/>
              <w:tabs>
                <w:tab w:val="left" w:pos="426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SB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C7E4" w14:textId="2ABDC25D" w:rsidR="00F02392" w:rsidRPr="00F02392" w:rsidRDefault="00CC7966" w:rsidP="001C665C">
            <w:pPr>
              <w:pStyle w:val="TableParagraph"/>
              <w:spacing w:before="62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46.</w:t>
            </w:r>
            <w:r w:rsidR="009662A2">
              <w:rPr>
                <w:rFonts w:eastAsia="Arial" w:cstheme="minorHAnsi"/>
              </w:rPr>
              <w:t>109</w:t>
            </w:r>
          </w:p>
        </w:tc>
      </w:tr>
      <w:tr w:rsidR="00F02392" w:rsidRPr="00F02392" w14:paraId="21316C94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F60AFD" w14:textId="77777777" w:rsidR="00F02392" w:rsidRPr="00F02392" w:rsidRDefault="00F02392" w:rsidP="001C665C">
            <w:pPr>
              <w:pStyle w:val="TableParagraph"/>
              <w:tabs>
                <w:tab w:val="left" w:pos="433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2"/>
                <w:highlight w:val="lightGray"/>
              </w:rPr>
              <w:t>TA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03E44" w14:textId="61E1EDF3" w:rsidR="00F02392" w:rsidRPr="00F02392" w:rsidRDefault="009662A2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50.251</w:t>
            </w:r>
          </w:p>
        </w:tc>
      </w:tr>
      <w:tr w:rsidR="00F02392" w:rsidRPr="00F02392" w14:paraId="2FFEBD49" w14:textId="77777777" w:rsidTr="001C665C">
        <w:trPr>
          <w:trHeight w:hRule="exact" w:val="4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1F3440" w14:textId="77777777" w:rsidR="00F02392" w:rsidRPr="00F02392" w:rsidRDefault="00F02392" w:rsidP="001C665C">
            <w:pPr>
              <w:pStyle w:val="TableParagraph"/>
              <w:tabs>
                <w:tab w:val="left" w:pos="440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-1"/>
                <w:highlight w:val="lightGray"/>
              </w:rPr>
              <w:t>TE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347F" w14:textId="439CCDE9" w:rsidR="00F02392" w:rsidRPr="00F02392" w:rsidRDefault="009662A2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45.028</w:t>
            </w:r>
          </w:p>
        </w:tc>
      </w:tr>
      <w:tr w:rsidR="0060080F" w:rsidRPr="00F02392" w14:paraId="2FA778A9" w14:textId="77777777" w:rsidTr="001C665C">
        <w:trPr>
          <w:trHeight w:hRule="exact" w:val="4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B1E783" w14:textId="4392B42B" w:rsidR="0060080F" w:rsidRPr="00F02392" w:rsidRDefault="0060080F" w:rsidP="0060080F">
            <w:pPr>
              <w:pStyle w:val="TableParagraph"/>
              <w:tabs>
                <w:tab w:val="left" w:pos="440"/>
                <w:tab w:val="left" w:pos="1250"/>
              </w:tabs>
              <w:spacing w:before="59"/>
              <w:ind w:left="-1" w:right="-63"/>
              <w:rPr>
                <w:rFonts w:cstheme="minorHAnsi"/>
                <w:b/>
                <w:highlight w:val="lightGray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-1"/>
                <w:highlight w:val="lightGray"/>
              </w:rPr>
              <w:t>TL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B6826" w14:textId="54AA92E4" w:rsidR="0060080F" w:rsidRPr="00F02392" w:rsidRDefault="009662A2" w:rsidP="0060080F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65.200</w:t>
            </w:r>
          </w:p>
        </w:tc>
      </w:tr>
      <w:tr w:rsidR="0060080F" w:rsidRPr="00F02392" w14:paraId="57CD840F" w14:textId="77777777" w:rsidTr="001C665C">
        <w:trPr>
          <w:trHeight w:hRule="exact" w:val="4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52F3E1" w14:textId="6E16A8CA" w:rsidR="0060080F" w:rsidRPr="00F02392" w:rsidRDefault="0060080F" w:rsidP="0060080F">
            <w:pPr>
              <w:pStyle w:val="TableParagraph"/>
              <w:tabs>
                <w:tab w:val="left" w:pos="440"/>
                <w:tab w:val="left" w:pos="1250"/>
              </w:tabs>
              <w:spacing w:before="59"/>
              <w:ind w:left="-1" w:right="-63"/>
              <w:rPr>
                <w:rFonts w:cstheme="minorHAnsi"/>
                <w:b/>
                <w:highlight w:val="lightGray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W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2E3E4" w14:textId="27C968C4" w:rsidR="0060080F" w:rsidRPr="00F02392" w:rsidRDefault="009662A2" w:rsidP="0060080F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99.602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82"/>
        <w:tblW w:w="0" w:type="auto"/>
        <w:tblLook w:val="04A0" w:firstRow="1" w:lastRow="0" w:firstColumn="1" w:lastColumn="0" w:noHBand="0" w:noVBand="1"/>
      </w:tblPr>
      <w:tblGrid>
        <w:gridCol w:w="1116"/>
        <w:gridCol w:w="1147"/>
        <w:gridCol w:w="1418"/>
        <w:gridCol w:w="1276"/>
      </w:tblGrid>
      <w:tr w:rsidR="00482F16" w14:paraId="34F867D2" w14:textId="77777777" w:rsidTr="00482F16">
        <w:tc>
          <w:tcPr>
            <w:tcW w:w="1116" w:type="dxa"/>
            <w:vMerge w:val="restart"/>
            <w:shd w:val="clear" w:color="auto" w:fill="D9D9D9" w:themeFill="background1" w:themeFillShade="D9"/>
          </w:tcPr>
          <w:p w14:paraId="380B8B21" w14:textId="77777777" w:rsidR="00482F16" w:rsidRDefault="00482F16" w:rsidP="00482F16">
            <w:pPr>
              <w:jc w:val="center"/>
              <w:rPr>
                <w:rFonts w:cstheme="minorHAnsi"/>
                <w:b/>
                <w:spacing w:val="-1"/>
              </w:rPr>
            </w:pPr>
          </w:p>
          <w:p w14:paraId="3F373C94" w14:textId="2DE53BEB" w:rsidR="00482F16" w:rsidRDefault="00482F16" w:rsidP="00482F16">
            <w:pPr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CLASE</w:t>
            </w:r>
          </w:p>
        </w:tc>
        <w:tc>
          <w:tcPr>
            <w:tcW w:w="3841" w:type="dxa"/>
            <w:gridSpan w:val="3"/>
            <w:shd w:val="clear" w:color="auto" w:fill="D9D9D9" w:themeFill="background1" w:themeFillShade="D9"/>
          </w:tcPr>
          <w:p w14:paraId="26109ECA" w14:textId="77777777" w:rsidR="00482F16" w:rsidRPr="00F02392" w:rsidRDefault="00482F16" w:rsidP="00482F16">
            <w:pPr>
              <w:pStyle w:val="TableParagraph"/>
              <w:spacing w:before="81"/>
              <w:ind w:right="87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CALIDAD</w:t>
            </w:r>
          </w:p>
          <w:p w14:paraId="391D52A5" w14:textId="66A86D3E" w:rsidR="00482F16" w:rsidRDefault="00482F16" w:rsidP="00482F16">
            <w:pPr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($/m²)</w:t>
            </w:r>
          </w:p>
        </w:tc>
      </w:tr>
      <w:tr w:rsidR="00482F16" w14:paraId="37A0ACA0" w14:textId="77777777" w:rsidTr="00727592">
        <w:tc>
          <w:tcPr>
            <w:tcW w:w="1116" w:type="dxa"/>
            <w:vMerge/>
          </w:tcPr>
          <w:p w14:paraId="38B3C200" w14:textId="77777777" w:rsidR="00482F16" w:rsidRDefault="00482F16" w:rsidP="00482F16">
            <w:pPr>
              <w:rPr>
                <w:rFonts w:eastAsia="Arial" w:cstheme="minorHAnsi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14:paraId="63264441" w14:textId="668A8115" w:rsidR="00482F16" w:rsidRPr="00727592" w:rsidRDefault="00482F16" w:rsidP="00727592">
            <w:pPr>
              <w:jc w:val="center"/>
              <w:rPr>
                <w:rFonts w:eastAsia="Arial" w:cstheme="minorHAnsi"/>
                <w:b/>
                <w:bCs/>
              </w:rPr>
            </w:pPr>
            <w:r w:rsidRPr="00727592">
              <w:rPr>
                <w:rFonts w:eastAsia="Arial" w:cstheme="minorHAnsi"/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154BAD" w14:textId="6A86F963" w:rsidR="00482F16" w:rsidRPr="00727592" w:rsidRDefault="00482F16" w:rsidP="00727592">
            <w:pPr>
              <w:jc w:val="center"/>
              <w:rPr>
                <w:rFonts w:eastAsia="Arial" w:cstheme="minorHAnsi"/>
                <w:b/>
                <w:bCs/>
              </w:rPr>
            </w:pPr>
            <w:r w:rsidRPr="00727592">
              <w:rPr>
                <w:rFonts w:eastAsia="Arial" w:cstheme="minorHAnsi"/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205126D" w14:textId="571A4758" w:rsidR="00482F16" w:rsidRPr="00727592" w:rsidRDefault="00482F16" w:rsidP="00727592">
            <w:pPr>
              <w:jc w:val="center"/>
              <w:rPr>
                <w:rFonts w:eastAsia="Arial" w:cstheme="minorHAnsi"/>
                <w:b/>
                <w:bCs/>
              </w:rPr>
            </w:pPr>
            <w:r w:rsidRPr="00727592">
              <w:rPr>
                <w:rFonts w:eastAsia="Arial" w:cstheme="minorHAnsi"/>
                <w:b/>
                <w:bCs/>
              </w:rPr>
              <w:t>2</w:t>
            </w:r>
          </w:p>
        </w:tc>
      </w:tr>
      <w:tr w:rsidR="00482F16" w14:paraId="032730B2" w14:textId="77777777" w:rsidTr="00727592">
        <w:tc>
          <w:tcPr>
            <w:tcW w:w="1116" w:type="dxa"/>
            <w:shd w:val="clear" w:color="auto" w:fill="D9D9D9" w:themeFill="background1" w:themeFillShade="D9"/>
          </w:tcPr>
          <w:p w14:paraId="2A0B457A" w14:textId="262FE8E4" w:rsidR="00482F16" w:rsidRPr="00727592" w:rsidRDefault="00482F16" w:rsidP="00727592">
            <w:pPr>
              <w:jc w:val="center"/>
              <w:rPr>
                <w:rFonts w:eastAsia="Arial" w:cstheme="minorHAnsi"/>
                <w:b/>
                <w:bCs/>
              </w:rPr>
            </w:pPr>
            <w:r w:rsidRPr="00727592">
              <w:rPr>
                <w:rFonts w:eastAsia="Arial" w:cstheme="minorHAnsi"/>
                <w:b/>
                <w:bCs/>
              </w:rPr>
              <w:t>P</w:t>
            </w:r>
          </w:p>
        </w:tc>
        <w:tc>
          <w:tcPr>
            <w:tcW w:w="1147" w:type="dxa"/>
          </w:tcPr>
          <w:p w14:paraId="0D751A83" w14:textId="76000E7C" w:rsidR="00482F16" w:rsidRDefault="009662A2" w:rsidP="00482F16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54.754</w:t>
            </w:r>
          </w:p>
        </w:tc>
        <w:tc>
          <w:tcPr>
            <w:tcW w:w="1418" w:type="dxa"/>
          </w:tcPr>
          <w:p w14:paraId="6086C81D" w14:textId="32E42CAC" w:rsidR="00482F16" w:rsidRDefault="009662A2" w:rsidP="00482F16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  39.625</w:t>
            </w:r>
          </w:p>
        </w:tc>
        <w:tc>
          <w:tcPr>
            <w:tcW w:w="1276" w:type="dxa"/>
          </w:tcPr>
          <w:p w14:paraId="2DB7E70A" w14:textId="5DB6C830" w:rsidR="00482F16" w:rsidRDefault="009662A2" w:rsidP="00482F16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20.352</w:t>
            </w:r>
          </w:p>
        </w:tc>
      </w:tr>
    </w:tbl>
    <w:p w14:paraId="5AB076E1" w14:textId="77777777" w:rsidR="00F02392" w:rsidRPr="00F02392" w:rsidRDefault="00F02392" w:rsidP="00F02392">
      <w:pPr>
        <w:rPr>
          <w:rFonts w:eastAsia="Arial" w:cstheme="minorHAnsi"/>
        </w:rPr>
        <w:sectPr w:rsidR="00F02392" w:rsidRPr="00F02392">
          <w:pgSz w:w="12250" w:h="18730"/>
          <w:pgMar w:top="1000" w:right="1640" w:bottom="1200" w:left="1620" w:header="0" w:footer="1010" w:gutter="0"/>
          <w:cols w:space="720"/>
        </w:sectPr>
      </w:pPr>
    </w:p>
    <w:p w14:paraId="74F4D69A" w14:textId="77777777" w:rsidR="00F02392" w:rsidRPr="00F02392" w:rsidRDefault="00F02392" w:rsidP="00F02392">
      <w:pPr>
        <w:spacing w:before="2"/>
        <w:rPr>
          <w:rFonts w:eastAsia="Arial" w:cstheme="minorHAnsi"/>
          <w:b/>
          <w:bCs/>
        </w:rPr>
      </w:pPr>
    </w:p>
    <w:p w14:paraId="6FD9B8AB" w14:textId="77777777" w:rsidR="00F02392" w:rsidRPr="00071644" w:rsidRDefault="00F02392" w:rsidP="00F02392">
      <w:pPr>
        <w:pStyle w:val="Ttulo2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071644">
        <w:rPr>
          <w:rFonts w:asciiTheme="minorHAnsi" w:hAnsiTheme="minorHAnsi" w:cstheme="minorHAnsi"/>
          <w:b/>
          <w:color w:val="auto"/>
          <w:spacing w:val="-1"/>
          <w:sz w:val="22"/>
          <w:szCs w:val="22"/>
        </w:rPr>
        <w:t>Obras</w:t>
      </w:r>
      <w:r w:rsidRPr="0007164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071644">
        <w:rPr>
          <w:rFonts w:asciiTheme="minorHAnsi" w:hAnsiTheme="minorHAnsi" w:cstheme="minorHAnsi"/>
          <w:b/>
          <w:color w:val="auto"/>
          <w:spacing w:val="-1"/>
          <w:sz w:val="22"/>
          <w:szCs w:val="22"/>
        </w:rPr>
        <w:t>Civiles</w:t>
      </w:r>
    </w:p>
    <w:p w14:paraId="0E8E7987" w14:textId="77777777" w:rsidR="00F02392" w:rsidRPr="00F02392" w:rsidRDefault="00F02392" w:rsidP="00F02392">
      <w:pPr>
        <w:spacing w:before="7"/>
        <w:rPr>
          <w:rFonts w:eastAsia="Arial" w:cstheme="minorHAnsi"/>
          <w:b/>
          <w:bCs/>
        </w:rPr>
      </w:pPr>
    </w:p>
    <w:tbl>
      <w:tblPr>
        <w:tblStyle w:val="TableNormal"/>
        <w:tblW w:w="0" w:type="auto"/>
        <w:tblInd w:w="2990" w:type="dxa"/>
        <w:tblLayout w:type="fixed"/>
        <w:tblLook w:val="01E0" w:firstRow="1" w:lastRow="1" w:firstColumn="1" w:lastColumn="1" w:noHBand="0" w:noVBand="0"/>
      </w:tblPr>
      <w:tblGrid>
        <w:gridCol w:w="1200"/>
        <w:gridCol w:w="2240"/>
      </w:tblGrid>
      <w:tr w:rsidR="00F02392" w:rsidRPr="00F02392" w14:paraId="206ADA5C" w14:textId="77777777" w:rsidTr="001C665C">
        <w:trPr>
          <w:trHeight w:hRule="exact" w:val="61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D8D7D5" w14:textId="77777777" w:rsidR="00F02392" w:rsidRPr="00F02392" w:rsidRDefault="00F02392" w:rsidP="001C665C">
            <w:pPr>
              <w:pStyle w:val="TableParagraph"/>
              <w:spacing w:before="160"/>
              <w:ind w:left="186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CLASE</w:t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BDCCB2A" w14:textId="77777777" w:rsidR="00F02392" w:rsidRPr="00F02392" w:rsidRDefault="00F02392" w:rsidP="001C665C">
            <w:pPr>
              <w:pStyle w:val="TableParagraph"/>
              <w:spacing w:before="160"/>
              <w:ind w:left="159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spacing w:val="-1"/>
              </w:rPr>
              <w:t>CALIDAD</w:t>
            </w:r>
            <w:r w:rsidRPr="00F02392">
              <w:rPr>
                <w:rFonts w:cstheme="minorHAnsi"/>
                <w:b/>
              </w:rPr>
              <w:t xml:space="preserve"> ÚNICA</w:t>
            </w:r>
          </w:p>
        </w:tc>
      </w:tr>
      <w:tr w:rsidR="00F02392" w:rsidRPr="00F02392" w14:paraId="7A517DBA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47B591" w14:textId="77777777" w:rsidR="00F02392" w:rsidRPr="00F02392" w:rsidRDefault="00F02392" w:rsidP="001C665C">
            <w:pPr>
              <w:pStyle w:val="TableParagraph"/>
              <w:tabs>
                <w:tab w:val="left" w:pos="414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  <w:r w:rsidRPr="00F02392">
              <w:rPr>
                <w:rFonts w:cstheme="minorHAnsi"/>
                <w:b/>
                <w:spacing w:val="2"/>
                <w:highlight w:val="lightGray"/>
              </w:rPr>
              <w:t>OA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D53B7" w14:textId="4F9CD985" w:rsidR="00F02392" w:rsidRPr="00F02392" w:rsidRDefault="009662A2" w:rsidP="001C665C">
            <w:pPr>
              <w:pStyle w:val="TableParagraph"/>
              <w:spacing w:before="62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28.998</w:t>
            </w:r>
          </w:p>
        </w:tc>
      </w:tr>
      <w:tr w:rsidR="00F02392" w:rsidRPr="00F02392" w14:paraId="1C0DEA7B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513824" w14:textId="77777777" w:rsidR="00F02392" w:rsidRPr="00F02392" w:rsidRDefault="00F02392" w:rsidP="001C665C">
            <w:pPr>
              <w:pStyle w:val="TableParagraph"/>
              <w:tabs>
                <w:tab w:val="left" w:pos="414"/>
                <w:tab w:val="left" w:pos="1250"/>
              </w:tabs>
              <w:spacing w:before="62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OB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8262" w14:textId="265F153F" w:rsidR="00F02392" w:rsidRPr="00F02392" w:rsidRDefault="009662A2" w:rsidP="001C665C">
            <w:pPr>
              <w:pStyle w:val="TableParagraph"/>
              <w:spacing w:before="62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43.407</w:t>
            </w:r>
          </w:p>
        </w:tc>
      </w:tr>
      <w:tr w:rsidR="00F02392" w:rsidRPr="00F02392" w14:paraId="3B948E73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E93458" w14:textId="77777777" w:rsidR="00F02392" w:rsidRPr="00F02392" w:rsidRDefault="00F02392" w:rsidP="001C665C">
            <w:pPr>
              <w:pStyle w:val="TableParagraph"/>
              <w:tabs>
                <w:tab w:val="left" w:pos="421"/>
                <w:tab w:val="left" w:pos="1250"/>
              </w:tabs>
              <w:spacing w:before="59"/>
              <w:ind w:left="-1" w:right="-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 xml:space="preserve">OE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EEA1" w14:textId="42496F35" w:rsidR="00F02392" w:rsidRPr="00F02392" w:rsidRDefault="009662A2" w:rsidP="001C665C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21.614</w:t>
            </w:r>
          </w:p>
        </w:tc>
      </w:tr>
      <w:tr w:rsidR="00A44B40" w:rsidRPr="00F02392" w14:paraId="127A221A" w14:textId="77777777" w:rsidTr="001C665C">
        <w:trPr>
          <w:trHeight w:hRule="exact" w:val="413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71FA05" w14:textId="119ECDB7" w:rsidR="00A44B40" w:rsidRPr="00F02392" w:rsidRDefault="00A44B40" w:rsidP="00A44B40">
            <w:pPr>
              <w:pStyle w:val="TableParagraph"/>
              <w:tabs>
                <w:tab w:val="left" w:pos="421"/>
                <w:tab w:val="left" w:pos="1250"/>
              </w:tabs>
              <w:spacing w:before="59"/>
              <w:ind w:left="-1" w:right="-63"/>
              <w:rPr>
                <w:rFonts w:cstheme="minorHAnsi"/>
                <w:b/>
                <w:highlight w:val="lightGray"/>
              </w:rPr>
            </w:pP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  <w:t>O</w:t>
            </w:r>
            <w:r>
              <w:rPr>
                <w:rFonts w:cstheme="minorHAnsi"/>
                <w:b/>
                <w:highlight w:val="lightGray"/>
              </w:rPr>
              <w:t>P</w:t>
            </w:r>
            <w:r w:rsidRPr="00F02392">
              <w:rPr>
                <w:rFonts w:cstheme="minorHAnsi"/>
                <w:b/>
                <w:highlight w:val="lightGray"/>
              </w:rPr>
              <w:t xml:space="preserve"> </w:t>
            </w:r>
            <w:r w:rsidRPr="00F02392">
              <w:rPr>
                <w:rFonts w:cstheme="minorHAnsi"/>
                <w:b/>
                <w:highlight w:val="lightGray"/>
              </w:rPr>
              <w:tab/>
            </w:r>
          </w:p>
        </w:tc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691C" w14:textId="428E33C8" w:rsidR="00A44B40" w:rsidRPr="00F02392" w:rsidRDefault="009662A2" w:rsidP="00A44B40">
            <w:pPr>
              <w:pStyle w:val="TableParagraph"/>
              <w:spacing w:before="59"/>
              <w:ind w:left="39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79.069</w:t>
            </w:r>
          </w:p>
        </w:tc>
      </w:tr>
    </w:tbl>
    <w:p w14:paraId="4D29A446" w14:textId="77777777" w:rsidR="00F02392" w:rsidRPr="00F02392" w:rsidRDefault="00F02392" w:rsidP="00F02392">
      <w:pPr>
        <w:rPr>
          <w:rFonts w:eastAsia="Arial" w:cstheme="minorHAnsi"/>
          <w:b/>
          <w:bCs/>
        </w:rPr>
      </w:pPr>
    </w:p>
    <w:p w14:paraId="518FEABE" w14:textId="77777777" w:rsidR="00F02392" w:rsidRPr="00F02392" w:rsidRDefault="00F02392" w:rsidP="00F02392">
      <w:pPr>
        <w:spacing w:before="3"/>
        <w:rPr>
          <w:rFonts w:eastAsia="Arial" w:cstheme="minorHAnsi"/>
          <w:b/>
          <w:bCs/>
        </w:rPr>
      </w:pPr>
    </w:p>
    <w:p w14:paraId="192D68A5" w14:textId="77777777" w:rsidR="00F02392" w:rsidRPr="00F02392" w:rsidRDefault="00F02392" w:rsidP="00F02392">
      <w:pPr>
        <w:pStyle w:val="Ttulo1"/>
        <w:rPr>
          <w:rFonts w:asciiTheme="minorHAnsi" w:eastAsia="Arial" w:hAnsiTheme="minorHAnsi" w:cstheme="minorHAnsi"/>
          <w:sz w:val="22"/>
          <w:szCs w:val="22"/>
        </w:rPr>
      </w:pPr>
      <w:r w:rsidRPr="00F02392">
        <w:rPr>
          <w:rFonts w:asciiTheme="minorHAnsi" w:hAnsiTheme="minorHAnsi" w:cstheme="minorHAnsi"/>
          <w:sz w:val="22"/>
          <w:szCs w:val="22"/>
        </w:rPr>
        <w:t>DESTINOS</w:t>
      </w:r>
      <w:r w:rsidRPr="00F0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</w:rPr>
        <w:t>DE</w:t>
      </w:r>
      <w:r w:rsidRPr="00F023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pacing w:val="-4"/>
          <w:sz w:val="22"/>
          <w:szCs w:val="22"/>
        </w:rPr>
        <w:t>LAS</w:t>
      </w:r>
      <w:r w:rsidRPr="00F0239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</w:rPr>
        <w:t>CONSTRUCCIONES</w:t>
      </w:r>
    </w:p>
    <w:p w14:paraId="037C7B7D" w14:textId="17665B14" w:rsidR="00F02392" w:rsidRPr="00F02392" w:rsidRDefault="00F02392" w:rsidP="00727592">
      <w:pPr>
        <w:pStyle w:val="Textoindependiente"/>
        <w:ind w:left="384" w:right="112"/>
        <w:rPr>
          <w:rFonts w:asciiTheme="minorHAnsi" w:hAnsiTheme="minorHAnsi" w:cstheme="minorHAnsi"/>
          <w:sz w:val="22"/>
          <w:szCs w:val="22"/>
          <w:lang w:val="es-CL"/>
        </w:rPr>
      </w:pPr>
      <w:r w:rsidRPr="00F02392">
        <w:rPr>
          <w:rFonts w:asciiTheme="minorHAnsi" w:hAnsiTheme="minorHAnsi" w:cstheme="minorHAnsi"/>
          <w:sz w:val="22"/>
          <w:szCs w:val="22"/>
          <w:lang w:val="es-CL"/>
        </w:rPr>
        <w:t>Los</w:t>
      </w:r>
      <w:r w:rsidRPr="00F02392">
        <w:rPr>
          <w:rFonts w:asciiTheme="minorHAnsi" w:hAnsiTheme="minorHAnsi" w:cstheme="minorHAnsi"/>
          <w:spacing w:val="26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destinos</w:t>
      </w:r>
      <w:r w:rsidRPr="00F02392">
        <w:rPr>
          <w:rFonts w:asciiTheme="minorHAnsi" w:hAnsiTheme="minorHAnsi" w:cstheme="minorHAnsi"/>
          <w:spacing w:val="29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de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las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construcciones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de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predios</w:t>
      </w:r>
      <w:r w:rsidRPr="00F02392">
        <w:rPr>
          <w:rFonts w:asciiTheme="minorHAnsi" w:hAnsiTheme="minorHAnsi" w:cstheme="minorHAnsi"/>
          <w:spacing w:val="2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de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la</w:t>
      </w:r>
      <w:r w:rsidRPr="00F02392">
        <w:rPr>
          <w:rFonts w:asciiTheme="minorHAnsi" w:hAnsiTheme="minorHAnsi" w:cstheme="minorHAnsi"/>
          <w:spacing w:val="27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Primera</w:t>
      </w:r>
      <w:r w:rsidRPr="00F02392">
        <w:rPr>
          <w:rFonts w:asciiTheme="minorHAnsi" w:hAnsiTheme="minorHAnsi" w:cstheme="minorHAnsi"/>
          <w:spacing w:val="2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Serie</w:t>
      </w:r>
      <w:r w:rsidRPr="00F02392">
        <w:rPr>
          <w:rFonts w:asciiTheme="minorHAnsi" w:hAnsiTheme="minorHAnsi" w:cstheme="minorHAnsi"/>
          <w:spacing w:val="2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>Agrícola</w:t>
      </w:r>
      <w:r w:rsidRPr="00F02392">
        <w:rPr>
          <w:rFonts w:asciiTheme="minorHAnsi" w:hAnsiTheme="minorHAnsi" w:cstheme="minorHAnsi"/>
          <w:spacing w:val="28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z w:val="22"/>
          <w:szCs w:val="22"/>
          <w:lang w:val="es-CL"/>
        </w:rPr>
        <w:t>se</w:t>
      </w:r>
      <w:r w:rsidRPr="00F02392">
        <w:rPr>
          <w:rFonts w:asciiTheme="minorHAnsi" w:hAnsiTheme="minorHAnsi" w:cstheme="minorHAnsi"/>
          <w:spacing w:val="65"/>
          <w:sz w:val="22"/>
          <w:szCs w:val="22"/>
          <w:lang w:val="es-CL"/>
        </w:rPr>
        <w:t xml:space="preserve"> </w:t>
      </w:r>
      <w:r w:rsidRPr="00F02392">
        <w:rPr>
          <w:rFonts w:asciiTheme="minorHAnsi" w:hAnsiTheme="minorHAnsi" w:cstheme="minorHAnsi"/>
          <w:spacing w:val="-2"/>
          <w:sz w:val="22"/>
          <w:szCs w:val="22"/>
          <w:lang w:val="es-CL"/>
        </w:rPr>
        <w:t>presentan</w:t>
      </w:r>
      <w:r w:rsidRPr="00F02392">
        <w:rPr>
          <w:rFonts w:asciiTheme="minorHAnsi" w:hAnsiTheme="minorHAnsi" w:cstheme="minorHAnsi"/>
          <w:spacing w:val="-1"/>
          <w:sz w:val="22"/>
          <w:szCs w:val="22"/>
          <w:lang w:val="es-CL"/>
        </w:rPr>
        <w:t xml:space="preserve"> en</w:t>
      </w:r>
      <w:r w:rsidRPr="00F02392">
        <w:rPr>
          <w:rFonts w:asciiTheme="minorHAnsi" w:hAnsiTheme="minorHAnsi" w:cstheme="minorHAnsi"/>
          <w:spacing w:val="1"/>
          <w:sz w:val="22"/>
          <w:szCs w:val="22"/>
          <w:lang w:val="es-CL"/>
        </w:rPr>
        <w:t xml:space="preserve"> </w:t>
      </w:r>
      <w:r w:rsidR="00727592">
        <w:rPr>
          <w:rFonts w:asciiTheme="minorHAnsi" w:hAnsiTheme="minorHAnsi" w:cstheme="minorHAnsi"/>
          <w:spacing w:val="-2"/>
          <w:sz w:val="22"/>
          <w:szCs w:val="22"/>
          <w:lang w:val="es-CL"/>
        </w:rPr>
        <w:t>la siguiente tabla:</w:t>
      </w:r>
    </w:p>
    <w:p w14:paraId="0800A492" w14:textId="77777777" w:rsidR="00F02392" w:rsidRPr="00F02392" w:rsidRDefault="00F02392" w:rsidP="00F02392">
      <w:pPr>
        <w:spacing w:before="1"/>
        <w:rPr>
          <w:rFonts w:eastAsia="Arial" w:cstheme="minorHAnsi"/>
        </w:rPr>
      </w:pPr>
    </w:p>
    <w:tbl>
      <w:tblPr>
        <w:tblStyle w:val="TableNormal"/>
        <w:tblW w:w="0" w:type="auto"/>
        <w:tblInd w:w="1785" w:type="dxa"/>
        <w:tblLayout w:type="fixed"/>
        <w:tblLook w:val="01E0" w:firstRow="1" w:lastRow="1" w:firstColumn="1" w:lastColumn="1" w:noHBand="0" w:noVBand="0"/>
      </w:tblPr>
      <w:tblGrid>
        <w:gridCol w:w="4676"/>
        <w:gridCol w:w="1166"/>
      </w:tblGrid>
      <w:tr w:rsidR="00F02392" w:rsidRPr="00F02392" w14:paraId="28A9B487" w14:textId="77777777" w:rsidTr="00727592">
        <w:trPr>
          <w:trHeight w:hRule="exact" w:val="324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BB63BB3" w14:textId="77777777" w:rsidR="00F02392" w:rsidRPr="00F02392" w:rsidRDefault="00F02392" w:rsidP="001C665C">
            <w:pPr>
              <w:pStyle w:val="TableParagraph"/>
              <w:spacing w:before="33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</w:rPr>
              <w:t>DESTINOS</w:t>
            </w:r>
            <w:r w:rsidRPr="00F02392">
              <w:rPr>
                <w:rFonts w:cstheme="minorHAnsi"/>
                <w:b/>
                <w:spacing w:val="-10"/>
              </w:rPr>
              <w:t xml:space="preserve"> </w:t>
            </w:r>
            <w:r w:rsidRPr="00F02392">
              <w:rPr>
                <w:rFonts w:cstheme="minorHAnsi"/>
                <w:b/>
                <w:spacing w:val="-1"/>
              </w:rPr>
              <w:t>DE</w:t>
            </w:r>
            <w:r w:rsidRPr="00F02392">
              <w:rPr>
                <w:rFonts w:cstheme="minorHAnsi"/>
                <w:b/>
                <w:spacing w:val="-11"/>
              </w:rPr>
              <w:t xml:space="preserve"> </w:t>
            </w:r>
            <w:r w:rsidRPr="00F02392">
              <w:rPr>
                <w:rFonts w:cstheme="minorHAnsi"/>
                <w:b/>
                <w:spacing w:val="2"/>
              </w:rPr>
              <w:t>LA</w:t>
            </w:r>
            <w:r w:rsidRPr="00F02392">
              <w:rPr>
                <w:rFonts w:cstheme="minorHAnsi"/>
                <w:b/>
                <w:spacing w:val="-20"/>
              </w:rPr>
              <w:t xml:space="preserve"> </w:t>
            </w:r>
            <w:r w:rsidRPr="00F02392">
              <w:rPr>
                <w:rFonts w:cstheme="minorHAnsi"/>
                <w:b/>
              </w:rPr>
              <w:t>CONSTRUCCIONES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91D0085" w14:textId="77777777" w:rsidR="00F02392" w:rsidRPr="00F02392" w:rsidRDefault="00F02392" w:rsidP="001C665C">
            <w:pPr>
              <w:pStyle w:val="TableParagraph"/>
              <w:spacing w:before="33"/>
              <w:ind w:left="66"/>
              <w:rPr>
                <w:rFonts w:eastAsia="Arial" w:cstheme="minorHAnsi"/>
              </w:rPr>
            </w:pPr>
            <w:r w:rsidRPr="00F02392">
              <w:rPr>
                <w:rFonts w:cstheme="minorHAnsi"/>
                <w:b/>
              </w:rPr>
              <w:t>CÓDIGO</w:t>
            </w:r>
          </w:p>
        </w:tc>
      </w:tr>
      <w:tr w:rsidR="00F02392" w:rsidRPr="00F02392" w14:paraId="3EBB4F42" w14:textId="77777777" w:rsidTr="001C665C">
        <w:trPr>
          <w:trHeight w:hRule="exact" w:val="31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5A17" w14:textId="77777777" w:rsidR="00F02392" w:rsidRPr="00F02392" w:rsidRDefault="00F02392" w:rsidP="001C665C">
            <w:pPr>
              <w:pStyle w:val="TableParagraph"/>
              <w:spacing w:before="26" w:line="272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CASA</w:t>
            </w:r>
            <w:r w:rsidRPr="00F02392">
              <w:rPr>
                <w:rFonts w:cstheme="minorHAnsi"/>
                <w:spacing w:val="-15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PATRONAL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DCED" w14:textId="77777777" w:rsidR="00F02392" w:rsidRPr="00F02392" w:rsidRDefault="00F02392" w:rsidP="001C665C">
            <w:pPr>
              <w:pStyle w:val="TableParagraph"/>
              <w:spacing w:before="26" w:line="272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P</w:t>
            </w:r>
          </w:p>
        </w:tc>
      </w:tr>
      <w:tr w:rsidR="00F02392" w:rsidRPr="00F02392" w14:paraId="7C936BAE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64AE" w14:textId="77777777" w:rsidR="00F02392" w:rsidRPr="00F02392" w:rsidRDefault="00F02392" w:rsidP="001C665C">
            <w:pPr>
              <w:pStyle w:val="TableParagraph"/>
              <w:spacing w:before="28" w:line="268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HABITACIONAL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288C" w14:textId="77777777" w:rsidR="00F02392" w:rsidRPr="00F02392" w:rsidRDefault="00F02392" w:rsidP="001C665C">
            <w:pPr>
              <w:pStyle w:val="TableParagraph"/>
              <w:spacing w:before="28" w:line="268" w:lineRule="exact"/>
              <w:ind w:left="2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H</w:t>
            </w:r>
          </w:p>
        </w:tc>
      </w:tr>
      <w:tr w:rsidR="00F02392" w:rsidRPr="00F02392" w14:paraId="44A74B64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F6D6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BODEGA</w:t>
            </w:r>
            <w:r w:rsidRPr="00F02392">
              <w:rPr>
                <w:rFonts w:cstheme="minorHAnsi"/>
                <w:spacing w:val="-10"/>
              </w:rPr>
              <w:t xml:space="preserve"> </w:t>
            </w:r>
            <w:r w:rsidRPr="00F02392">
              <w:rPr>
                <w:rFonts w:cstheme="minorHAnsi"/>
              </w:rPr>
              <w:t>Y</w:t>
            </w:r>
            <w:r w:rsidRPr="00F02392">
              <w:rPr>
                <w:rFonts w:cstheme="minorHAnsi"/>
                <w:spacing w:val="-16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ALMACENAJE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36B3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1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L</w:t>
            </w:r>
          </w:p>
        </w:tc>
      </w:tr>
      <w:tr w:rsidR="00F02392" w:rsidRPr="00F02392" w14:paraId="13FF535C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176A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DEPORTE</w:t>
            </w:r>
            <w:r w:rsidRPr="00F02392">
              <w:rPr>
                <w:rFonts w:cstheme="minorHAnsi"/>
                <w:spacing w:val="-11"/>
              </w:rPr>
              <w:t xml:space="preserve"> </w:t>
            </w:r>
            <w:r w:rsidRPr="00F02392">
              <w:rPr>
                <w:rFonts w:cstheme="minorHAnsi"/>
              </w:rPr>
              <w:t>Y</w:t>
            </w:r>
            <w:r w:rsidRPr="00F02392">
              <w:rPr>
                <w:rFonts w:cstheme="minorHAnsi"/>
                <w:spacing w:val="-14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RECREACIÓN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069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2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D</w:t>
            </w:r>
          </w:p>
        </w:tc>
      </w:tr>
      <w:tr w:rsidR="00F02392" w:rsidRPr="00F02392" w14:paraId="662B62E5" w14:textId="77777777" w:rsidTr="001C665C">
        <w:trPr>
          <w:trHeight w:hRule="exact" w:val="31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A399" w14:textId="77777777" w:rsidR="00F02392" w:rsidRPr="00F02392" w:rsidRDefault="00F02392" w:rsidP="001C665C">
            <w:pPr>
              <w:pStyle w:val="TableParagraph"/>
              <w:spacing w:before="28" w:line="270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OFICINA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00BF" w14:textId="77777777" w:rsidR="00F02392" w:rsidRPr="00F02392" w:rsidRDefault="00F02392" w:rsidP="001C665C">
            <w:pPr>
              <w:pStyle w:val="TableParagraph"/>
              <w:spacing w:before="28" w:line="270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O</w:t>
            </w:r>
          </w:p>
        </w:tc>
      </w:tr>
      <w:tr w:rsidR="00F02392" w:rsidRPr="00F02392" w14:paraId="1B27059C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DE49" w14:textId="77777777" w:rsidR="00F02392" w:rsidRPr="00F02392" w:rsidRDefault="00F02392" w:rsidP="001C665C">
            <w:pPr>
              <w:pStyle w:val="TableParagraph"/>
              <w:spacing w:before="26" w:line="270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SALUD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60FF" w14:textId="77777777" w:rsidR="00F02392" w:rsidRPr="00F02392" w:rsidRDefault="00F02392" w:rsidP="001C665C">
            <w:pPr>
              <w:pStyle w:val="TableParagraph"/>
              <w:spacing w:before="26" w:line="270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S</w:t>
            </w:r>
          </w:p>
        </w:tc>
      </w:tr>
      <w:tr w:rsidR="00F02392" w:rsidRPr="00F02392" w14:paraId="586D9729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E586" w14:textId="77777777" w:rsidR="00F02392" w:rsidRPr="00F02392" w:rsidRDefault="00F02392" w:rsidP="001C665C">
            <w:pPr>
              <w:pStyle w:val="TableParagraph"/>
              <w:spacing w:before="26" w:line="270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  <w:spacing w:val="-1"/>
              </w:rPr>
              <w:t>ESTACIONAMIENTO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13D5" w14:textId="77777777" w:rsidR="00F02392" w:rsidRPr="00F02392" w:rsidRDefault="00F02392" w:rsidP="001C665C">
            <w:pPr>
              <w:pStyle w:val="TableParagraph"/>
              <w:spacing w:before="26" w:line="270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Z</w:t>
            </w:r>
          </w:p>
        </w:tc>
      </w:tr>
      <w:tr w:rsidR="00F02392" w:rsidRPr="00F02392" w14:paraId="32414FB8" w14:textId="77777777" w:rsidTr="001C665C">
        <w:trPr>
          <w:trHeight w:hRule="exact" w:val="31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F65A" w14:textId="77777777" w:rsidR="00F02392" w:rsidRPr="00F02392" w:rsidRDefault="00F02392" w:rsidP="001C665C">
            <w:pPr>
              <w:pStyle w:val="TableParagraph"/>
              <w:spacing w:before="28" w:line="270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  <w:spacing w:val="-1"/>
              </w:rPr>
              <w:t>GALLINEROS,</w:t>
            </w:r>
            <w:r w:rsidRPr="00F02392">
              <w:rPr>
                <w:rFonts w:cstheme="minorHAnsi"/>
                <w:spacing w:val="-12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CHANCHERAS</w:t>
            </w:r>
            <w:r w:rsidRPr="00F02392">
              <w:rPr>
                <w:rFonts w:cstheme="minorHAnsi"/>
                <w:spacing w:val="-8"/>
              </w:rPr>
              <w:t xml:space="preserve"> </w:t>
            </w:r>
            <w:r w:rsidRPr="00F02392">
              <w:rPr>
                <w:rFonts w:cstheme="minorHAnsi"/>
              </w:rPr>
              <w:t>Y</w:t>
            </w:r>
            <w:r w:rsidRPr="00F02392">
              <w:rPr>
                <w:rFonts w:cstheme="minorHAnsi"/>
                <w:spacing w:val="-16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OTROS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E191" w14:textId="77777777" w:rsidR="00F02392" w:rsidRPr="00F02392" w:rsidRDefault="00F02392" w:rsidP="001C665C">
            <w:pPr>
              <w:pStyle w:val="TableParagraph"/>
              <w:spacing w:before="28" w:line="270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Y</w:t>
            </w:r>
          </w:p>
        </w:tc>
      </w:tr>
      <w:tr w:rsidR="00F02392" w:rsidRPr="00F02392" w14:paraId="69C76E4F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9BB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  <w:spacing w:val="-1"/>
              </w:rPr>
              <w:t>COMERCIO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1424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2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C</w:t>
            </w:r>
          </w:p>
        </w:tc>
      </w:tr>
      <w:tr w:rsidR="00F02392" w:rsidRPr="00F02392" w14:paraId="26113A6E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C69C" w14:textId="77777777" w:rsidR="00F02392" w:rsidRPr="00F02392" w:rsidRDefault="00F02392" w:rsidP="001C665C">
            <w:pPr>
              <w:pStyle w:val="TableParagraph"/>
              <w:spacing w:before="28" w:line="267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OTROS</w:t>
            </w:r>
            <w:r w:rsidRPr="00F02392">
              <w:rPr>
                <w:rFonts w:cstheme="minorHAnsi"/>
                <w:spacing w:val="-15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NO</w:t>
            </w:r>
            <w:r w:rsidRPr="00F02392">
              <w:rPr>
                <w:rFonts w:cstheme="minorHAnsi"/>
                <w:spacing w:val="-12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CONSIDERADOS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1673" w14:textId="77777777" w:rsidR="00F02392" w:rsidRPr="00F02392" w:rsidRDefault="00F02392" w:rsidP="001C665C">
            <w:pPr>
              <w:pStyle w:val="TableParagraph"/>
              <w:spacing w:before="28" w:line="267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V</w:t>
            </w:r>
          </w:p>
        </w:tc>
      </w:tr>
      <w:tr w:rsidR="00F02392" w:rsidRPr="00F02392" w14:paraId="19C0C09D" w14:textId="77777777" w:rsidTr="001C665C">
        <w:trPr>
          <w:trHeight w:hRule="exact" w:val="31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6327" w14:textId="77777777" w:rsidR="00F02392" w:rsidRPr="00F02392" w:rsidRDefault="00F02392" w:rsidP="001C665C">
            <w:pPr>
              <w:pStyle w:val="TableParagraph"/>
              <w:spacing w:before="30" w:line="267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  <w:spacing w:val="-1"/>
              </w:rPr>
              <w:t>EDUCACIÓN</w:t>
            </w:r>
            <w:r w:rsidRPr="00F02392">
              <w:rPr>
                <w:rFonts w:cstheme="minorHAnsi"/>
                <w:spacing w:val="-11"/>
              </w:rPr>
              <w:t xml:space="preserve"> </w:t>
            </w:r>
            <w:r w:rsidRPr="00F02392">
              <w:rPr>
                <w:rFonts w:cstheme="minorHAnsi"/>
              </w:rPr>
              <w:t>Y</w:t>
            </w:r>
            <w:r w:rsidRPr="00F02392">
              <w:rPr>
                <w:rFonts w:cstheme="minorHAnsi"/>
                <w:spacing w:val="-14"/>
              </w:rPr>
              <w:t xml:space="preserve"> </w:t>
            </w:r>
            <w:r w:rsidRPr="00F02392">
              <w:rPr>
                <w:rFonts w:cstheme="minorHAnsi"/>
                <w:spacing w:val="-1"/>
              </w:rPr>
              <w:t>CULTURA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BD2A" w14:textId="77777777" w:rsidR="00F02392" w:rsidRPr="00F02392" w:rsidRDefault="00F02392" w:rsidP="001C665C">
            <w:pPr>
              <w:pStyle w:val="TableParagraph"/>
              <w:spacing w:before="30" w:line="267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E</w:t>
            </w:r>
          </w:p>
        </w:tc>
      </w:tr>
      <w:tr w:rsidR="00F02392" w:rsidRPr="00F02392" w14:paraId="30E76597" w14:textId="77777777" w:rsidTr="001C665C">
        <w:trPr>
          <w:trHeight w:hRule="exact" w:val="312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FE09" w14:textId="77777777" w:rsidR="00F02392" w:rsidRPr="00F02392" w:rsidRDefault="00F02392" w:rsidP="001C665C">
            <w:pPr>
              <w:pStyle w:val="TableParagraph"/>
              <w:spacing w:before="26" w:line="272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CULTO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5F30" w14:textId="77777777" w:rsidR="00F02392" w:rsidRPr="00F02392" w:rsidRDefault="00F02392" w:rsidP="001C665C">
            <w:pPr>
              <w:pStyle w:val="TableParagraph"/>
              <w:spacing w:before="26" w:line="272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Q</w:t>
            </w:r>
          </w:p>
        </w:tc>
      </w:tr>
      <w:tr w:rsidR="00F02392" w:rsidRPr="00F02392" w14:paraId="4B815CE2" w14:textId="77777777" w:rsidTr="001C665C">
        <w:trPr>
          <w:trHeight w:hRule="exact" w:val="310"/>
        </w:trPr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31B1" w14:textId="77777777" w:rsidR="00F02392" w:rsidRPr="00F02392" w:rsidRDefault="00F02392" w:rsidP="001C665C">
            <w:pPr>
              <w:pStyle w:val="TableParagraph"/>
              <w:spacing w:before="26" w:line="270" w:lineRule="exact"/>
              <w:ind w:left="63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INDUSTRIA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12FD" w14:textId="77777777" w:rsidR="00F02392" w:rsidRPr="00F02392" w:rsidRDefault="00F02392" w:rsidP="001C665C">
            <w:pPr>
              <w:pStyle w:val="TableParagraph"/>
              <w:spacing w:before="26" w:line="270" w:lineRule="exact"/>
              <w:jc w:val="center"/>
              <w:rPr>
                <w:rFonts w:eastAsia="Arial" w:cstheme="minorHAnsi"/>
              </w:rPr>
            </w:pPr>
            <w:r w:rsidRPr="00F02392">
              <w:rPr>
                <w:rFonts w:cstheme="minorHAnsi"/>
              </w:rPr>
              <w:t>I</w:t>
            </w:r>
          </w:p>
        </w:tc>
      </w:tr>
    </w:tbl>
    <w:p w14:paraId="3CD5364C" w14:textId="77777777" w:rsidR="00F02392" w:rsidRPr="00F02392" w:rsidRDefault="00F02392" w:rsidP="00F02392">
      <w:pPr>
        <w:rPr>
          <w:rFonts w:cstheme="minorHAnsi"/>
        </w:rPr>
      </w:pPr>
    </w:p>
    <w:p w14:paraId="145AEB99" w14:textId="77777777" w:rsidR="00F02392" w:rsidRPr="00F02392" w:rsidRDefault="00F02392" w:rsidP="00410D59">
      <w:pPr>
        <w:spacing w:before="29" w:after="0" w:line="275" w:lineRule="auto"/>
        <w:ind w:right="62"/>
        <w:jc w:val="both"/>
        <w:rPr>
          <w:rFonts w:eastAsia="Arial" w:cstheme="minorHAnsi"/>
        </w:rPr>
      </w:pPr>
    </w:p>
    <w:sectPr w:rsidR="00F02392" w:rsidRPr="00F02392" w:rsidSect="001172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60" w:h="18740"/>
      <w:pgMar w:top="1417" w:right="1701" w:bottom="1417" w:left="1701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E124" w14:textId="77777777" w:rsidR="00634E04" w:rsidRDefault="00634E04">
      <w:pPr>
        <w:spacing w:after="0" w:line="240" w:lineRule="auto"/>
      </w:pPr>
      <w:r>
        <w:separator/>
      </w:r>
    </w:p>
  </w:endnote>
  <w:endnote w:type="continuationSeparator" w:id="0">
    <w:p w14:paraId="5D70B558" w14:textId="77777777" w:rsidR="00634E04" w:rsidRDefault="0063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C11B" w14:textId="77777777" w:rsidR="00EF486E" w:rsidRDefault="00EF48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98869"/>
      <w:docPartObj>
        <w:docPartGallery w:val="Page Numbers (Bottom of Page)"/>
        <w:docPartUnique/>
      </w:docPartObj>
    </w:sdtPr>
    <w:sdtContent>
      <w:p w14:paraId="56554FDF" w14:textId="77777777" w:rsidR="00EF486E" w:rsidRDefault="00EF48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36F" w:rsidRPr="006A336F">
          <w:rPr>
            <w:noProof/>
            <w:lang w:val="es-ES"/>
          </w:rPr>
          <w:t>1</w:t>
        </w:r>
        <w:r>
          <w:fldChar w:fldCharType="end"/>
        </w:r>
      </w:p>
    </w:sdtContent>
  </w:sdt>
  <w:p w14:paraId="21E61500" w14:textId="77777777" w:rsidR="00EF486E" w:rsidRDefault="00EF48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A04A" w14:textId="77777777" w:rsidR="00EF486E" w:rsidRDefault="00EF48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694D" w14:textId="77777777" w:rsidR="00634E04" w:rsidRDefault="00634E04">
      <w:pPr>
        <w:spacing w:after="0" w:line="240" w:lineRule="auto"/>
      </w:pPr>
      <w:r>
        <w:separator/>
      </w:r>
    </w:p>
  </w:footnote>
  <w:footnote w:type="continuationSeparator" w:id="0">
    <w:p w14:paraId="189E3DCF" w14:textId="77777777" w:rsidR="00634E04" w:rsidRDefault="0063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765A" w14:textId="77777777" w:rsidR="00EF486E" w:rsidRDefault="00EF48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BD21" w14:textId="77777777" w:rsidR="00EF486E" w:rsidRDefault="00EF48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0081" w14:textId="77777777" w:rsidR="00EF486E" w:rsidRDefault="00EF4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CE3"/>
    <w:multiLevelType w:val="hybridMultilevel"/>
    <w:tmpl w:val="164E354E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0A4AF6"/>
    <w:multiLevelType w:val="multilevel"/>
    <w:tmpl w:val="18F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B7512"/>
    <w:multiLevelType w:val="hybridMultilevel"/>
    <w:tmpl w:val="DF2C1B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1D3791"/>
    <w:multiLevelType w:val="hybridMultilevel"/>
    <w:tmpl w:val="06761B6E"/>
    <w:lvl w:ilvl="0" w:tplc="39CCD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3B55"/>
    <w:multiLevelType w:val="hybridMultilevel"/>
    <w:tmpl w:val="98520158"/>
    <w:lvl w:ilvl="0" w:tplc="E812B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017DC"/>
    <w:multiLevelType w:val="multilevel"/>
    <w:tmpl w:val="18F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1614E5"/>
    <w:multiLevelType w:val="hybridMultilevel"/>
    <w:tmpl w:val="9ACC33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13BE"/>
    <w:multiLevelType w:val="hybridMultilevel"/>
    <w:tmpl w:val="0DA48E12"/>
    <w:lvl w:ilvl="0" w:tplc="F2A2DE0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0766"/>
    <w:multiLevelType w:val="multilevel"/>
    <w:tmpl w:val="7812BC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653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2B65EE9"/>
    <w:multiLevelType w:val="multilevel"/>
    <w:tmpl w:val="18F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AE1CAB"/>
    <w:multiLevelType w:val="hybridMultilevel"/>
    <w:tmpl w:val="828C99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D04FD"/>
    <w:multiLevelType w:val="hybridMultilevel"/>
    <w:tmpl w:val="194CE830"/>
    <w:lvl w:ilvl="0" w:tplc="ABD21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6D0D"/>
    <w:multiLevelType w:val="hybridMultilevel"/>
    <w:tmpl w:val="22265672"/>
    <w:lvl w:ilvl="0" w:tplc="C2F2473C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7D3BBB"/>
    <w:multiLevelType w:val="hybridMultilevel"/>
    <w:tmpl w:val="6B727A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0CCD"/>
    <w:multiLevelType w:val="hybridMultilevel"/>
    <w:tmpl w:val="30C421EE"/>
    <w:lvl w:ilvl="0" w:tplc="E0F25DFE">
      <w:numFmt w:val="bullet"/>
      <w:lvlText w:val=""/>
      <w:lvlJc w:val="left"/>
      <w:pPr>
        <w:ind w:left="1636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7042602B"/>
    <w:multiLevelType w:val="hybridMultilevel"/>
    <w:tmpl w:val="0F34BE84"/>
    <w:lvl w:ilvl="0" w:tplc="ADE49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51674"/>
    <w:multiLevelType w:val="multilevel"/>
    <w:tmpl w:val="18F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0709F2"/>
    <w:multiLevelType w:val="hybridMultilevel"/>
    <w:tmpl w:val="20C0B1D6"/>
    <w:lvl w:ilvl="0" w:tplc="AE744CF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B82C14"/>
    <w:multiLevelType w:val="multilevel"/>
    <w:tmpl w:val="18F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2E10A7"/>
    <w:multiLevelType w:val="multilevel"/>
    <w:tmpl w:val="004A7164"/>
    <w:lvl w:ilvl="0">
      <w:start w:val="3"/>
      <w:numFmt w:val="decimal"/>
      <w:lvlText w:val="%1"/>
      <w:lvlJc w:val="left"/>
      <w:pPr>
        <w:ind w:left="300" w:hanging="20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87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21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90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3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7" w:hanging="404"/>
      </w:pPr>
      <w:rPr>
        <w:rFonts w:hint="default"/>
      </w:rPr>
    </w:lvl>
  </w:abstractNum>
  <w:abstractNum w:abstractNumId="20" w15:restartNumberingAfterBreak="0">
    <w:nsid w:val="7E23493E"/>
    <w:multiLevelType w:val="hybridMultilevel"/>
    <w:tmpl w:val="98520158"/>
    <w:lvl w:ilvl="0" w:tplc="E812B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83378">
    <w:abstractNumId w:val="15"/>
  </w:num>
  <w:num w:numId="2" w16cid:durableId="490214456">
    <w:abstractNumId w:val="17"/>
  </w:num>
  <w:num w:numId="3" w16cid:durableId="2131624962">
    <w:abstractNumId w:val="3"/>
  </w:num>
  <w:num w:numId="4" w16cid:durableId="1841504023">
    <w:abstractNumId w:val="10"/>
  </w:num>
  <w:num w:numId="5" w16cid:durableId="1022895498">
    <w:abstractNumId w:val="13"/>
  </w:num>
  <w:num w:numId="6" w16cid:durableId="2010407775">
    <w:abstractNumId w:val="0"/>
  </w:num>
  <w:num w:numId="7" w16cid:durableId="126899937">
    <w:abstractNumId w:val="20"/>
  </w:num>
  <w:num w:numId="8" w16cid:durableId="1991789630">
    <w:abstractNumId w:val="16"/>
  </w:num>
  <w:num w:numId="9" w16cid:durableId="1336495207">
    <w:abstractNumId w:val="9"/>
  </w:num>
  <w:num w:numId="10" w16cid:durableId="1408070985">
    <w:abstractNumId w:val="5"/>
  </w:num>
  <w:num w:numId="11" w16cid:durableId="287014317">
    <w:abstractNumId w:val="1"/>
  </w:num>
  <w:num w:numId="12" w16cid:durableId="268857484">
    <w:abstractNumId w:val="18"/>
  </w:num>
  <w:num w:numId="13" w16cid:durableId="981422100">
    <w:abstractNumId w:val="2"/>
  </w:num>
  <w:num w:numId="14" w16cid:durableId="959843183">
    <w:abstractNumId w:val="8"/>
  </w:num>
  <w:num w:numId="15" w16cid:durableId="585185260">
    <w:abstractNumId w:val="8"/>
  </w:num>
  <w:num w:numId="16" w16cid:durableId="1292324669">
    <w:abstractNumId w:val="8"/>
  </w:num>
  <w:num w:numId="17" w16cid:durableId="1536039318">
    <w:abstractNumId w:val="8"/>
  </w:num>
  <w:num w:numId="18" w16cid:durableId="679745966">
    <w:abstractNumId w:val="8"/>
  </w:num>
  <w:num w:numId="19" w16cid:durableId="1545369839">
    <w:abstractNumId w:val="8"/>
  </w:num>
  <w:num w:numId="20" w16cid:durableId="1176923331">
    <w:abstractNumId w:val="6"/>
  </w:num>
  <w:num w:numId="21" w16cid:durableId="969819237">
    <w:abstractNumId w:val="11"/>
  </w:num>
  <w:num w:numId="22" w16cid:durableId="389813696">
    <w:abstractNumId w:val="8"/>
  </w:num>
  <w:num w:numId="23" w16cid:durableId="1943370390">
    <w:abstractNumId w:val="8"/>
  </w:num>
  <w:num w:numId="24" w16cid:durableId="1076244328">
    <w:abstractNumId w:val="8"/>
  </w:num>
  <w:num w:numId="25" w16cid:durableId="1905018789">
    <w:abstractNumId w:val="8"/>
  </w:num>
  <w:num w:numId="26" w16cid:durableId="2057267207">
    <w:abstractNumId w:val="12"/>
  </w:num>
  <w:num w:numId="27" w16cid:durableId="205799115">
    <w:abstractNumId w:val="14"/>
  </w:num>
  <w:num w:numId="28" w16cid:durableId="938756694">
    <w:abstractNumId w:val="8"/>
  </w:num>
  <w:num w:numId="29" w16cid:durableId="866527701">
    <w:abstractNumId w:val="4"/>
  </w:num>
  <w:num w:numId="30" w16cid:durableId="700085218">
    <w:abstractNumId w:val="8"/>
  </w:num>
  <w:num w:numId="31" w16cid:durableId="1471291339">
    <w:abstractNumId w:val="7"/>
  </w:num>
  <w:num w:numId="32" w16cid:durableId="501091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16"/>
    <w:rsid w:val="00000A02"/>
    <w:rsid w:val="00000AAC"/>
    <w:rsid w:val="0000674B"/>
    <w:rsid w:val="00007A99"/>
    <w:rsid w:val="0001138C"/>
    <w:rsid w:val="00011AB1"/>
    <w:rsid w:val="00012E1D"/>
    <w:rsid w:val="00012F39"/>
    <w:rsid w:val="00013E82"/>
    <w:rsid w:val="00013F7F"/>
    <w:rsid w:val="00014C5B"/>
    <w:rsid w:val="000218A3"/>
    <w:rsid w:val="00023916"/>
    <w:rsid w:val="0002438E"/>
    <w:rsid w:val="00024423"/>
    <w:rsid w:val="0002469B"/>
    <w:rsid w:val="000255E2"/>
    <w:rsid w:val="00030FA8"/>
    <w:rsid w:val="00033FDE"/>
    <w:rsid w:val="00034422"/>
    <w:rsid w:val="00036468"/>
    <w:rsid w:val="00040275"/>
    <w:rsid w:val="00041E7D"/>
    <w:rsid w:val="0004292F"/>
    <w:rsid w:val="00053679"/>
    <w:rsid w:val="00056120"/>
    <w:rsid w:val="000563A8"/>
    <w:rsid w:val="000616FD"/>
    <w:rsid w:val="00065B27"/>
    <w:rsid w:val="00065DEF"/>
    <w:rsid w:val="00071644"/>
    <w:rsid w:val="00072BA9"/>
    <w:rsid w:val="00073759"/>
    <w:rsid w:val="00073BE9"/>
    <w:rsid w:val="0007615C"/>
    <w:rsid w:val="00076A5C"/>
    <w:rsid w:val="00077EC0"/>
    <w:rsid w:val="000829A0"/>
    <w:rsid w:val="00084A54"/>
    <w:rsid w:val="00086EBE"/>
    <w:rsid w:val="00092955"/>
    <w:rsid w:val="00094F79"/>
    <w:rsid w:val="000951FC"/>
    <w:rsid w:val="00095B1D"/>
    <w:rsid w:val="000A240D"/>
    <w:rsid w:val="000A2B04"/>
    <w:rsid w:val="000A3F89"/>
    <w:rsid w:val="000A5846"/>
    <w:rsid w:val="000A5B53"/>
    <w:rsid w:val="000B2F58"/>
    <w:rsid w:val="000B363D"/>
    <w:rsid w:val="000B4854"/>
    <w:rsid w:val="000B536B"/>
    <w:rsid w:val="000B7E04"/>
    <w:rsid w:val="000C10FA"/>
    <w:rsid w:val="000C43D0"/>
    <w:rsid w:val="000D0781"/>
    <w:rsid w:val="000D219C"/>
    <w:rsid w:val="000D69D8"/>
    <w:rsid w:val="000D7675"/>
    <w:rsid w:val="000E24D3"/>
    <w:rsid w:val="000F0C12"/>
    <w:rsid w:val="000F5F89"/>
    <w:rsid w:val="00105E47"/>
    <w:rsid w:val="0010716B"/>
    <w:rsid w:val="00110670"/>
    <w:rsid w:val="00113FC0"/>
    <w:rsid w:val="00114C7B"/>
    <w:rsid w:val="00115354"/>
    <w:rsid w:val="00115A11"/>
    <w:rsid w:val="00116554"/>
    <w:rsid w:val="0011724A"/>
    <w:rsid w:val="001228AA"/>
    <w:rsid w:val="00123CBF"/>
    <w:rsid w:val="00124010"/>
    <w:rsid w:val="00126774"/>
    <w:rsid w:val="00131E8B"/>
    <w:rsid w:val="00132FD3"/>
    <w:rsid w:val="001356C8"/>
    <w:rsid w:val="00135892"/>
    <w:rsid w:val="00135BC1"/>
    <w:rsid w:val="00136553"/>
    <w:rsid w:val="00136F3F"/>
    <w:rsid w:val="001400D2"/>
    <w:rsid w:val="00141C9F"/>
    <w:rsid w:val="00143368"/>
    <w:rsid w:val="001502BE"/>
    <w:rsid w:val="001524F2"/>
    <w:rsid w:val="001560A4"/>
    <w:rsid w:val="00156E8C"/>
    <w:rsid w:val="00163F49"/>
    <w:rsid w:val="00166309"/>
    <w:rsid w:val="00166C59"/>
    <w:rsid w:val="00167861"/>
    <w:rsid w:val="001840A9"/>
    <w:rsid w:val="00190DC8"/>
    <w:rsid w:val="00190FB1"/>
    <w:rsid w:val="00191AAF"/>
    <w:rsid w:val="001922F5"/>
    <w:rsid w:val="0019490E"/>
    <w:rsid w:val="0019615B"/>
    <w:rsid w:val="001A1413"/>
    <w:rsid w:val="001A3026"/>
    <w:rsid w:val="001A46B3"/>
    <w:rsid w:val="001B008F"/>
    <w:rsid w:val="001C1479"/>
    <w:rsid w:val="001C163B"/>
    <w:rsid w:val="001C3927"/>
    <w:rsid w:val="001C446F"/>
    <w:rsid w:val="001C4EE4"/>
    <w:rsid w:val="001C7E47"/>
    <w:rsid w:val="001D046E"/>
    <w:rsid w:val="001D35D3"/>
    <w:rsid w:val="001D6546"/>
    <w:rsid w:val="001E02CE"/>
    <w:rsid w:val="001E082A"/>
    <w:rsid w:val="001E0FD2"/>
    <w:rsid w:val="001E113B"/>
    <w:rsid w:val="001E1D6D"/>
    <w:rsid w:val="001E2957"/>
    <w:rsid w:val="001E6F74"/>
    <w:rsid w:val="001F302E"/>
    <w:rsid w:val="001F79A8"/>
    <w:rsid w:val="002006AF"/>
    <w:rsid w:val="002030F6"/>
    <w:rsid w:val="002103D4"/>
    <w:rsid w:val="00210F2D"/>
    <w:rsid w:val="00211011"/>
    <w:rsid w:val="002113E0"/>
    <w:rsid w:val="00213C97"/>
    <w:rsid w:val="0022154C"/>
    <w:rsid w:val="00223D9E"/>
    <w:rsid w:val="002255C0"/>
    <w:rsid w:val="00227CFA"/>
    <w:rsid w:val="002302ED"/>
    <w:rsid w:val="002319F1"/>
    <w:rsid w:val="00234F4C"/>
    <w:rsid w:val="00235F56"/>
    <w:rsid w:val="00236022"/>
    <w:rsid w:val="0023693E"/>
    <w:rsid w:val="00240522"/>
    <w:rsid w:val="002429DD"/>
    <w:rsid w:val="00250F96"/>
    <w:rsid w:val="00254B62"/>
    <w:rsid w:val="00255AC1"/>
    <w:rsid w:val="00260654"/>
    <w:rsid w:val="00261042"/>
    <w:rsid w:val="00264FC5"/>
    <w:rsid w:val="00266FB4"/>
    <w:rsid w:val="002673C2"/>
    <w:rsid w:val="00270150"/>
    <w:rsid w:val="00273D1B"/>
    <w:rsid w:val="002742E5"/>
    <w:rsid w:val="00281794"/>
    <w:rsid w:val="00285048"/>
    <w:rsid w:val="00287952"/>
    <w:rsid w:val="00287E1D"/>
    <w:rsid w:val="0029097A"/>
    <w:rsid w:val="00294298"/>
    <w:rsid w:val="00294BE4"/>
    <w:rsid w:val="00295106"/>
    <w:rsid w:val="002A4303"/>
    <w:rsid w:val="002B49BC"/>
    <w:rsid w:val="002C0842"/>
    <w:rsid w:val="002C3144"/>
    <w:rsid w:val="002C4303"/>
    <w:rsid w:val="002C4AE3"/>
    <w:rsid w:val="002C6DBF"/>
    <w:rsid w:val="002D09BC"/>
    <w:rsid w:val="002D286E"/>
    <w:rsid w:val="002D4167"/>
    <w:rsid w:val="002D77C8"/>
    <w:rsid w:val="002E1E13"/>
    <w:rsid w:val="002E2383"/>
    <w:rsid w:val="002E4E2B"/>
    <w:rsid w:val="002E7330"/>
    <w:rsid w:val="002F3D86"/>
    <w:rsid w:val="002F7CB4"/>
    <w:rsid w:val="00300CC2"/>
    <w:rsid w:val="00303421"/>
    <w:rsid w:val="003049FB"/>
    <w:rsid w:val="003051ED"/>
    <w:rsid w:val="003122A3"/>
    <w:rsid w:val="00313087"/>
    <w:rsid w:val="003138F5"/>
    <w:rsid w:val="0031667D"/>
    <w:rsid w:val="00317904"/>
    <w:rsid w:val="00317C68"/>
    <w:rsid w:val="00323382"/>
    <w:rsid w:val="0033172B"/>
    <w:rsid w:val="0033212D"/>
    <w:rsid w:val="00332B26"/>
    <w:rsid w:val="00347926"/>
    <w:rsid w:val="003507F5"/>
    <w:rsid w:val="003516A3"/>
    <w:rsid w:val="003533DD"/>
    <w:rsid w:val="00354575"/>
    <w:rsid w:val="003610B0"/>
    <w:rsid w:val="00361466"/>
    <w:rsid w:val="003648CE"/>
    <w:rsid w:val="00364A45"/>
    <w:rsid w:val="00370174"/>
    <w:rsid w:val="003703B5"/>
    <w:rsid w:val="0037683B"/>
    <w:rsid w:val="00376A00"/>
    <w:rsid w:val="0038219C"/>
    <w:rsid w:val="003839CD"/>
    <w:rsid w:val="00384E43"/>
    <w:rsid w:val="003861C0"/>
    <w:rsid w:val="00386A18"/>
    <w:rsid w:val="0039182A"/>
    <w:rsid w:val="00392CEC"/>
    <w:rsid w:val="00393AD0"/>
    <w:rsid w:val="00395FBE"/>
    <w:rsid w:val="0039613D"/>
    <w:rsid w:val="003A0ACB"/>
    <w:rsid w:val="003A5ABF"/>
    <w:rsid w:val="003B1B15"/>
    <w:rsid w:val="003B1D51"/>
    <w:rsid w:val="003B21BC"/>
    <w:rsid w:val="003B436D"/>
    <w:rsid w:val="003C0C03"/>
    <w:rsid w:val="003C2A84"/>
    <w:rsid w:val="003C6160"/>
    <w:rsid w:val="003C78E2"/>
    <w:rsid w:val="003C7914"/>
    <w:rsid w:val="003D3E3F"/>
    <w:rsid w:val="003D4DFF"/>
    <w:rsid w:val="003D6AC3"/>
    <w:rsid w:val="003D7FEF"/>
    <w:rsid w:val="003E09EF"/>
    <w:rsid w:val="003E1154"/>
    <w:rsid w:val="003E2080"/>
    <w:rsid w:val="003E2FA4"/>
    <w:rsid w:val="003E6B10"/>
    <w:rsid w:val="003E71C4"/>
    <w:rsid w:val="003E7578"/>
    <w:rsid w:val="003E7E4E"/>
    <w:rsid w:val="003F0809"/>
    <w:rsid w:val="00400274"/>
    <w:rsid w:val="00401456"/>
    <w:rsid w:val="004072E1"/>
    <w:rsid w:val="00410D59"/>
    <w:rsid w:val="004113BA"/>
    <w:rsid w:val="00412782"/>
    <w:rsid w:val="004162F1"/>
    <w:rsid w:val="00416532"/>
    <w:rsid w:val="0041790A"/>
    <w:rsid w:val="0042000A"/>
    <w:rsid w:val="004304E5"/>
    <w:rsid w:val="00430FFE"/>
    <w:rsid w:val="00432F83"/>
    <w:rsid w:val="00433F03"/>
    <w:rsid w:val="00433F16"/>
    <w:rsid w:val="0043593E"/>
    <w:rsid w:val="004419D9"/>
    <w:rsid w:val="00450796"/>
    <w:rsid w:val="0045351E"/>
    <w:rsid w:val="00453EA0"/>
    <w:rsid w:val="00454B64"/>
    <w:rsid w:val="00455694"/>
    <w:rsid w:val="0046015B"/>
    <w:rsid w:val="00461FA2"/>
    <w:rsid w:val="004735DE"/>
    <w:rsid w:val="00473A59"/>
    <w:rsid w:val="00474519"/>
    <w:rsid w:val="00480C04"/>
    <w:rsid w:val="00481A38"/>
    <w:rsid w:val="00481ECA"/>
    <w:rsid w:val="004824CA"/>
    <w:rsid w:val="004829C3"/>
    <w:rsid w:val="00482F16"/>
    <w:rsid w:val="00484B59"/>
    <w:rsid w:val="00485F4B"/>
    <w:rsid w:val="004873AC"/>
    <w:rsid w:val="0048761E"/>
    <w:rsid w:val="00490E0B"/>
    <w:rsid w:val="00490E65"/>
    <w:rsid w:val="00493FA9"/>
    <w:rsid w:val="00494D2E"/>
    <w:rsid w:val="004A0938"/>
    <w:rsid w:val="004A3898"/>
    <w:rsid w:val="004A3A04"/>
    <w:rsid w:val="004B2354"/>
    <w:rsid w:val="004B3472"/>
    <w:rsid w:val="004B51B0"/>
    <w:rsid w:val="004B59D6"/>
    <w:rsid w:val="004C3F7A"/>
    <w:rsid w:val="004C4959"/>
    <w:rsid w:val="004C605A"/>
    <w:rsid w:val="004C62FD"/>
    <w:rsid w:val="004C7E40"/>
    <w:rsid w:val="004D0BC4"/>
    <w:rsid w:val="004D5371"/>
    <w:rsid w:val="004D5E71"/>
    <w:rsid w:val="004D6441"/>
    <w:rsid w:val="004E11DF"/>
    <w:rsid w:val="004E2DC4"/>
    <w:rsid w:val="004E5A30"/>
    <w:rsid w:val="004E6734"/>
    <w:rsid w:val="004E7AAA"/>
    <w:rsid w:val="004F6977"/>
    <w:rsid w:val="005007E4"/>
    <w:rsid w:val="0050527F"/>
    <w:rsid w:val="00507648"/>
    <w:rsid w:val="0051266C"/>
    <w:rsid w:val="005173AE"/>
    <w:rsid w:val="00517DA8"/>
    <w:rsid w:val="005217B1"/>
    <w:rsid w:val="00527C3C"/>
    <w:rsid w:val="00530081"/>
    <w:rsid w:val="00530951"/>
    <w:rsid w:val="005313A4"/>
    <w:rsid w:val="00531F13"/>
    <w:rsid w:val="00532BB3"/>
    <w:rsid w:val="00536818"/>
    <w:rsid w:val="0054445A"/>
    <w:rsid w:val="0055461E"/>
    <w:rsid w:val="005554EC"/>
    <w:rsid w:val="005564F4"/>
    <w:rsid w:val="00562753"/>
    <w:rsid w:val="0056539B"/>
    <w:rsid w:val="00566AE4"/>
    <w:rsid w:val="00567FAD"/>
    <w:rsid w:val="0057165B"/>
    <w:rsid w:val="005845D5"/>
    <w:rsid w:val="00585C6C"/>
    <w:rsid w:val="005911B3"/>
    <w:rsid w:val="005917E0"/>
    <w:rsid w:val="005936F1"/>
    <w:rsid w:val="005955EC"/>
    <w:rsid w:val="00597527"/>
    <w:rsid w:val="005A1BDA"/>
    <w:rsid w:val="005A48B8"/>
    <w:rsid w:val="005A6D3B"/>
    <w:rsid w:val="005A7DC9"/>
    <w:rsid w:val="005B058C"/>
    <w:rsid w:val="005B5BAA"/>
    <w:rsid w:val="005B7F72"/>
    <w:rsid w:val="005B7FA7"/>
    <w:rsid w:val="005C08C8"/>
    <w:rsid w:val="005C16D7"/>
    <w:rsid w:val="005C1BC9"/>
    <w:rsid w:val="005C51F6"/>
    <w:rsid w:val="005D0EAA"/>
    <w:rsid w:val="005D3943"/>
    <w:rsid w:val="005D5651"/>
    <w:rsid w:val="005E10A8"/>
    <w:rsid w:val="005E6121"/>
    <w:rsid w:val="005E61A7"/>
    <w:rsid w:val="005E68BB"/>
    <w:rsid w:val="005F0E7A"/>
    <w:rsid w:val="005F2CDC"/>
    <w:rsid w:val="005F32AB"/>
    <w:rsid w:val="005F5EB0"/>
    <w:rsid w:val="0060080F"/>
    <w:rsid w:val="006058C5"/>
    <w:rsid w:val="00612692"/>
    <w:rsid w:val="006140F6"/>
    <w:rsid w:val="00617174"/>
    <w:rsid w:val="0062068E"/>
    <w:rsid w:val="006225B6"/>
    <w:rsid w:val="00622BB8"/>
    <w:rsid w:val="00624A83"/>
    <w:rsid w:val="00627B03"/>
    <w:rsid w:val="00632525"/>
    <w:rsid w:val="0063421F"/>
    <w:rsid w:val="00634E04"/>
    <w:rsid w:val="00635374"/>
    <w:rsid w:val="00640222"/>
    <w:rsid w:val="00643116"/>
    <w:rsid w:val="00645191"/>
    <w:rsid w:val="00647D49"/>
    <w:rsid w:val="00647F63"/>
    <w:rsid w:val="00651759"/>
    <w:rsid w:val="00662B45"/>
    <w:rsid w:val="00666C2F"/>
    <w:rsid w:val="00677896"/>
    <w:rsid w:val="00677CBD"/>
    <w:rsid w:val="00683F04"/>
    <w:rsid w:val="00685AB8"/>
    <w:rsid w:val="00686FCF"/>
    <w:rsid w:val="006910E8"/>
    <w:rsid w:val="006932C5"/>
    <w:rsid w:val="00694C1F"/>
    <w:rsid w:val="0069596C"/>
    <w:rsid w:val="00695F7A"/>
    <w:rsid w:val="006963AE"/>
    <w:rsid w:val="006A1588"/>
    <w:rsid w:val="006A16F7"/>
    <w:rsid w:val="006A336F"/>
    <w:rsid w:val="006A48F6"/>
    <w:rsid w:val="006A7A8A"/>
    <w:rsid w:val="006B0277"/>
    <w:rsid w:val="006B0560"/>
    <w:rsid w:val="006B0827"/>
    <w:rsid w:val="006B387D"/>
    <w:rsid w:val="006B6178"/>
    <w:rsid w:val="006C0191"/>
    <w:rsid w:val="006C1164"/>
    <w:rsid w:val="006C1746"/>
    <w:rsid w:val="006C4E6E"/>
    <w:rsid w:val="006D36BC"/>
    <w:rsid w:val="006D4785"/>
    <w:rsid w:val="006D4F3E"/>
    <w:rsid w:val="006D508E"/>
    <w:rsid w:val="006D5FB3"/>
    <w:rsid w:val="006D6C72"/>
    <w:rsid w:val="006D7943"/>
    <w:rsid w:val="006E022E"/>
    <w:rsid w:val="006E4D5E"/>
    <w:rsid w:val="006E511E"/>
    <w:rsid w:val="006E6193"/>
    <w:rsid w:val="006E7056"/>
    <w:rsid w:val="006F0FCC"/>
    <w:rsid w:val="006F3115"/>
    <w:rsid w:val="006F31EF"/>
    <w:rsid w:val="006F497D"/>
    <w:rsid w:val="006F5186"/>
    <w:rsid w:val="006F5C14"/>
    <w:rsid w:val="00701291"/>
    <w:rsid w:val="007045F1"/>
    <w:rsid w:val="00707A70"/>
    <w:rsid w:val="00713F45"/>
    <w:rsid w:val="007179B4"/>
    <w:rsid w:val="007206F3"/>
    <w:rsid w:val="00723D2E"/>
    <w:rsid w:val="0072423B"/>
    <w:rsid w:val="007247B8"/>
    <w:rsid w:val="00724FD5"/>
    <w:rsid w:val="0072721B"/>
    <w:rsid w:val="00727241"/>
    <w:rsid w:val="00727592"/>
    <w:rsid w:val="00730885"/>
    <w:rsid w:val="007309E6"/>
    <w:rsid w:val="00732E13"/>
    <w:rsid w:val="00734A09"/>
    <w:rsid w:val="00735E1B"/>
    <w:rsid w:val="00743CAE"/>
    <w:rsid w:val="00750C27"/>
    <w:rsid w:val="00751BA6"/>
    <w:rsid w:val="00751BDD"/>
    <w:rsid w:val="00757C53"/>
    <w:rsid w:val="00762BFD"/>
    <w:rsid w:val="0076301D"/>
    <w:rsid w:val="00763928"/>
    <w:rsid w:val="00763EDB"/>
    <w:rsid w:val="00767FE4"/>
    <w:rsid w:val="00774EE6"/>
    <w:rsid w:val="00776889"/>
    <w:rsid w:val="00776FB6"/>
    <w:rsid w:val="00776FD7"/>
    <w:rsid w:val="00780A79"/>
    <w:rsid w:val="0078567A"/>
    <w:rsid w:val="0078620F"/>
    <w:rsid w:val="007865D2"/>
    <w:rsid w:val="00786708"/>
    <w:rsid w:val="00790216"/>
    <w:rsid w:val="007944AC"/>
    <w:rsid w:val="00795A06"/>
    <w:rsid w:val="007A1EF9"/>
    <w:rsid w:val="007A5099"/>
    <w:rsid w:val="007A574A"/>
    <w:rsid w:val="007A63DB"/>
    <w:rsid w:val="007B1AAE"/>
    <w:rsid w:val="007B2B30"/>
    <w:rsid w:val="007B3160"/>
    <w:rsid w:val="007B497B"/>
    <w:rsid w:val="007B7495"/>
    <w:rsid w:val="007B78A6"/>
    <w:rsid w:val="007C3A0D"/>
    <w:rsid w:val="007C5D3A"/>
    <w:rsid w:val="007D2B93"/>
    <w:rsid w:val="007D2E2F"/>
    <w:rsid w:val="007D3C1C"/>
    <w:rsid w:val="007D3C94"/>
    <w:rsid w:val="007D5A6F"/>
    <w:rsid w:val="007D7021"/>
    <w:rsid w:val="007E0DDC"/>
    <w:rsid w:val="007F1BB9"/>
    <w:rsid w:val="007F4F22"/>
    <w:rsid w:val="00800DA3"/>
    <w:rsid w:val="00802236"/>
    <w:rsid w:val="0081141D"/>
    <w:rsid w:val="008120CE"/>
    <w:rsid w:val="00812544"/>
    <w:rsid w:val="0081267A"/>
    <w:rsid w:val="00814918"/>
    <w:rsid w:val="00816AFB"/>
    <w:rsid w:val="00816C48"/>
    <w:rsid w:val="00817964"/>
    <w:rsid w:val="00821798"/>
    <w:rsid w:val="00821DE4"/>
    <w:rsid w:val="00822C17"/>
    <w:rsid w:val="008237E4"/>
    <w:rsid w:val="00823EDC"/>
    <w:rsid w:val="00834DE2"/>
    <w:rsid w:val="008367E0"/>
    <w:rsid w:val="00842552"/>
    <w:rsid w:val="00843CB2"/>
    <w:rsid w:val="0085099D"/>
    <w:rsid w:val="00850A29"/>
    <w:rsid w:val="008524C1"/>
    <w:rsid w:val="00855606"/>
    <w:rsid w:val="00855C8B"/>
    <w:rsid w:val="00856E25"/>
    <w:rsid w:val="008628F6"/>
    <w:rsid w:val="00863BD9"/>
    <w:rsid w:val="00863D13"/>
    <w:rsid w:val="008663BE"/>
    <w:rsid w:val="00866D41"/>
    <w:rsid w:val="008711DE"/>
    <w:rsid w:val="008811AB"/>
    <w:rsid w:val="00891C41"/>
    <w:rsid w:val="00892BAC"/>
    <w:rsid w:val="00894262"/>
    <w:rsid w:val="00894BD5"/>
    <w:rsid w:val="008979A2"/>
    <w:rsid w:val="008A00DD"/>
    <w:rsid w:val="008A6064"/>
    <w:rsid w:val="008B2197"/>
    <w:rsid w:val="008B2E27"/>
    <w:rsid w:val="008B4280"/>
    <w:rsid w:val="008B7320"/>
    <w:rsid w:val="008C0B50"/>
    <w:rsid w:val="008C2561"/>
    <w:rsid w:val="008C39C5"/>
    <w:rsid w:val="008C687A"/>
    <w:rsid w:val="008C7DA3"/>
    <w:rsid w:val="008D2740"/>
    <w:rsid w:val="008D309E"/>
    <w:rsid w:val="008D311F"/>
    <w:rsid w:val="008D31F7"/>
    <w:rsid w:val="008D4866"/>
    <w:rsid w:val="008E4862"/>
    <w:rsid w:val="008E65AC"/>
    <w:rsid w:val="008E7CBC"/>
    <w:rsid w:val="008F0B96"/>
    <w:rsid w:val="008F168F"/>
    <w:rsid w:val="008F1818"/>
    <w:rsid w:val="008F18D9"/>
    <w:rsid w:val="008F29BA"/>
    <w:rsid w:val="008F2F6C"/>
    <w:rsid w:val="008F7CAB"/>
    <w:rsid w:val="00901211"/>
    <w:rsid w:val="009067C8"/>
    <w:rsid w:val="009175B7"/>
    <w:rsid w:val="00924F1A"/>
    <w:rsid w:val="00925213"/>
    <w:rsid w:val="00926EC4"/>
    <w:rsid w:val="009332C1"/>
    <w:rsid w:val="00934640"/>
    <w:rsid w:val="009346B2"/>
    <w:rsid w:val="00944AB5"/>
    <w:rsid w:val="00954421"/>
    <w:rsid w:val="009573A6"/>
    <w:rsid w:val="0095769B"/>
    <w:rsid w:val="00962CBB"/>
    <w:rsid w:val="00962DC7"/>
    <w:rsid w:val="0096438F"/>
    <w:rsid w:val="00965654"/>
    <w:rsid w:val="009662A2"/>
    <w:rsid w:val="0097628F"/>
    <w:rsid w:val="0097661D"/>
    <w:rsid w:val="009825EA"/>
    <w:rsid w:val="00983E40"/>
    <w:rsid w:val="009845C7"/>
    <w:rsid w:val="0098467C"/>
    <w:rsid w:val="009951E5"/>
    <w:rsid w:val="009A25DA"/>
    <w:rsid w:val="009A564B"/>
    <w:rsid w:val="009B12B5"/>
    <w:rsid w:val="009B29AD"/>
    <w:rsid w:val="009B40AB"/>
    <w:rsid w:val="009B5BEB"/>
    <w:rsid w:val="009C22C8"/>
    <w:rsid w:val="009C2CDD"/>
    <w:rsid w:val="009D00E6"/>
    <w:rsid w:val="009D686E"/>
    <w:rsid w:val="009D6C77"/>
    <w:rsid w:val="009E232A"/>
    <w:rsid w:val="009E31F0"/>
    <w:rsid w:val="009E44DF"/>
    <w:rsid w:val="009E641F"/>
    <w:rsid w:val="009E68F8"/>
    <w:rsid w:val="009E6EB3"/>
    <w:rsid w:val="009F1591"/>
    <w:rsid w:val="009F2E60"/>
    <w:rsid w:val="009F40E0"/>
    <w:rsid w:val="009F76CE"/>
    <w:rsid w:val="00A00457"/>
    <w:rsid w:val="00A00498"/>
    <w:rsid w:val="00A00D86"/>
    <w:rsid w:val="00A028A1"/>
    <w:rsid w:val="00A02F7F"/>
    <w:rsid w:val="00A0487F"/>
    <w:rsid w:val="00A07018"/>
    <w:rsid w:val="00A11662"/>
    <w:rsid w:val="00A12DC2"/>
    <w:rsid w:val="00A15392"/>
    <w:rsid w:val="00A15FF0"/>
    <w:rsid w:val="00A16CE1"/>
    <w:rsid w:val="00A17F77"/>
    <w:rsid w:val="00A25F44"/>
    <w:rsid w:val="00A26B24"/>
    <w:rsid w:val="00A31E61"/>
    <w:rsid w:val="00A327DD"/>
    <w:rsid w:val="00A3461A"/>
    <w:rsid w:val="00A35661"/>
    <w:rsid w:val="00A374A0"/>
    <w:rsid w:val="00A43834"/>
    <w:rsid w:val="00A44B40"/>
    <w:rsid w:val="00A46A9B"/>
    <w:rsid w:val="00A55F05"/>
    <w:rsid w:val="00A623E9"/>
    <w:rsid w:val="00A651C7"/>
    <w:rsid w:val="00A655B1"/>
    <w:rsid w:val="00A66DBF"/>
    <w:rsid w:val="00A73C45"/>
    <w:rsid w:val="00A756E0"/>
    <w:rsid w:val="00A759AE"/>
    <w:rsid w:val="00A81E26"/>
    <w:rsid w:val="00A867FD"/>
    <w:rsid w:val="00A92700"/>
    <w:rsid w:val="00A947A5"/>
    <w:rsid w:val="00A947D9"/>
    <w:rsid w:val="00A954BD"/>
    <w:rsid w:val="00AB0E5C"/>
    <w:rsid w:val="00AB231B"/>
    <w:rsid w:val="00AB3F07"/>
    <w:rsid w:val="00AB4623"/>
    <w:rsid w:val="00AC0B2B"/>
    <w:rsid w:val="00AC24AE"/>
    <w:rsid w:val="00AC5714"/>
    <w:rsid w:val="00AC597B"/>
    <w:rsid w:val="00AC7534"/>
    <w:rsid w:val="00AD1E4E"/>
    <w:rsid w:val="00AD44FD"/>
    <w:rsid w:val="00AD5204"/>
    <w:rsid w:val="00AE11A4"/>
    <w:rsid w:val="00AE357D"/>
    <w:rsid w:val="00AE3826"/>
    <w:rsid w:val="00AE3EA2"/>
    <w:rsid w:val="00AE655D"/>
    <w:rsid w:val="00AF0035"/>
    <w:rsid w:val="00AF0CFC"/>
    <w:rsid w:val="00AF1195"/>
    <w:rsid w:val="00AF13D5"/>
    <w:rsid w:val="00AF1CAF"/>
    <w:rsid w:val="00AF1DF3"/>
    <w:rsid w:val="00AF2B35"/>
    <w:rsid w:val="00AF34F3"/>
    <w:rsid w:val="00AF5708"/>
    <w:rsid w:val="00AF7268"/>
    <w:rsid w:val="00B003B0"/>
    <w:rsid w:val="00B01D1D"/>
    <w:rsid w:val="00B03492"/>
    <w:rsid w:val="00B0664F"/>
    <w:rsid w:val="00B06A0F"/>
    <w:rsid w:val="00B07422"/>
    <w:rsid w:val="00B13954"/>
    <w:rsid w:val="00B152C0"/>
    <w:rsid w:val="00B179F9"/>
    <w:rsid w:val="00B2041D"/>
    <w:rsid w:val="00B20832"/>
    <w:rsid w:val="00B21E5D"/>
    <w:rsid w:val="00B22EA8"/>
    <w:rsid w:val="00B236DC"/>
    <w:rsid w:val="00B2527F"/>
    <w:rsid w:val="00B2630C"/>
    <w:rsid w:val="00B30993"/>
    <w:rsid w:val="00B320F8"/>
    <w:rsid w:val="00B36014"/>
    <w:rsid w:val="00B410C6"/>
    <w:rsid w:val="00B44CCB"/>
    <w:rsid w:val="00B46B07"/>
    <w:rsid w:val="00B46BB8"/>
    <w:rsid w:val="00B47C82"/>
    <w:rsid w:val="00B50875"/>
    <w:rsid w:val="00B532C3"/>
    <w:rsid w:val="00B55E18"/>
    <w:rsid w:val="00B566EA"/>
    <w:rsid w:val="00B56FB7"/>
    <w:rsid w:val="00B5710F"/>
    <w:rsid w:val="00B5763A"/>
    <w:rsid w:val="00B61F71"/>
    <w:rsid w:val="00B722CC"/>
    <w:rsid w:val="00B7241C"/>
    <w:rsid w:val="00B74765"/>
    <w:rsid w:val="00B758E5"/>
    <w:rsid w:val="00B838ED"/>
    <w:rsid w:val="00B8437B"/>
    <w:rsid w:val="00B854A2"/>
    <w:rsid w:val="00B86537"/>
    <w:rsid w:val="00B86B93"/>
    <w:rsid w:val="00B877FC"/>
    <w:rsid w:val="00B90113"/>
    <w:rsid w:val="00B90808"/>
    <w:rsid w:val="00B91E85"/>
    <w:rsid w:val="00B9649F"/>
    <w:rsid w:val="00BA0496"/>
    <w:rsid w:val="00BA1E02"/>
    <w:rsid w:val="00BA4B9A"/>
    <w:rsid w:val="00BA4F1A"/>
    <w:rsid w:val="00BA5830"/>
    <w:rsid w:val="00BA63B0"/>
    <w:rsid w:val="00BC0427"/>
    <w:rsid w:val="00BC0AAE"/>
    <w:rsid w:val="00BC39C5"/>
    <w:rsid w:val="00BC583B"/>
    <w:rsid w:val="00BD02AE"/>
    <w:rsid w:val="00BD7514"/>
    <w:rsid w:val="00BE202D"/>
    <w:rsid w:val="00BE2AFD"/>
    <w:rsid w:val="00BE7052"/>
    <w:rsid w:val="00BE731F"/>
    <w:rsid w:val="00BF304A"/>
    <w:rsid w:val="00BF5770"/>
    <w:rsid w:val="00C005A5"/>
    <w:rsid w:val="00C02D76"/>
    <w:rsid w:val="00C05235"/>
    <w:rsid w:val="00C06D71"/>
    <w:rsid w:val="00C10B1B"/>
    <w:rsid w:val="00C14F70"/>
    <w:rsid w:val="00C17890"/>
    <w:rsid w:val="00C21152"/>
    <w:rsid w:val="00C220FA"/>
    <w:rsid w:val="00C2547B"/>
    <w:rsid w:val="00C3049E"/>
    <w:rsid w:val="00C31CA0"/>
    <w:rsid w:val="00C322B5"/>
    <w:rsid w:val="00C35388"/>
    <w:rsid w:val="00C47941"/>
    <w:rsid w:val="00C50C7D"/>
    <w:rsid w:val="00C52F6D"/>
    <w:rsid w:val="00C531E4"/>
    <w:rsid w:val="00C53349"/>
    <w:rsid w:val="00C53885"/>
    <w:rsid w:val="00C578F9"/>
    <w:rsid w:val="00C61C66"/>
    <w:rsid w:val="00C6339F"/>
    <w:rsid w:val="00C670C7"/>
    <w:rsid w:val="00C72820"/>
    <w:rsid w:val="00C77761"/>
    <w:rsid w:val="00C84BF4"/>
    <w:rsid w:val="00C87E57"/>
    <w:rsid w:val="00C91982"/>
    <w:rsid w:val="00C93475"/>
    <w:rsid w:val="00C93F85"/>
    <w:rsid w:val="00C9729A"/>
    <w:rsid w:val="00CA108B"/>
    <w:rsid w:val="00CA325B"/>
    <w:rsid w:val="00CA76E1"/>
    <w:rsid w:val="00CB0B31"/>
    <w:rsid w:val="00CB1FE5"/>
    <w:rsid w:val="00CB69D6"/>
    <w:rsid w:val="00CC0D8E"/>
    <w:rsid w:val="00CC1746"/>
    <w:rsid w:val="00CC3522"/>
    <w:rsid w:val="00CC714C"/>
    <w:rsid w:val="00CC7966"/>
    <w:rsid w:val="00CD1062"/>
    <w:rsid w:val="00CD2FF8"/>
    <w:rsid w:val="00CE23FA"/>
    <w:rsid w:val="00CE25B7"/>
    <w:rsid w:val="00CE2847"/>
    <w:rsid w:val="00CE2A04"/>
    <w:rsid w:val="00CE3619"/>
    <w:rsid w:val="00CE5680"/>
    <w:rsid w:val="00CE5ADC"/>
    <w:rsid w:val="00CF09AB"/>
    <w:rsid w:val="00CF0A4F"/>
    <w:rsid w:val="00CF10B2"/>
    <w:rsid w:val="00CF117E"/>
    <w:rsid w:val="00CF2022"/>
    <w:rsid w:val="00CF2A75"/>
    <w:rsid w:val="00CF49CF"/>
    <w:rsid w:val="00CF7E2E"/>
    <w:rsid w:val="00D04506"/>
    <w:rsid w:val="00D11A35"/>
    <w:rsid w:val="00D15D6A"/>
    <w:rsid w:val="00D16387"/>
    <w:rsid w:val="00D36696"/>
    <w:rsid w:val="00D36B96"/>
    <w:rsid w:val="00D43EC9"/>
    <w:rsid w:val="00D4638B"/>
    <w:rsid w:val="00D46FD7"/>
    <w:rsid w:val="00D47EF9"/>
    <w:rsid w:val="00D51C7E"/>
    <w:rsid w:val="00D56181"/>
    <w:rsid w:val="00D570C8"/>
    <w:rsid w:val="00D576A0"/>
    <w:rsid w:val="00D60C1E"/>
    <w:rsid w:val="00D6293C"/>
    <w:rsid w:val="00D64F4B"/>
    <w:rsid w:val="00D72E6A"/>
    <w:rsid w:val="00D730AA"/>
    <w:rsid w:val="00D734E2"/>
    <w:rsid w:val="00D75536"/>
    <w:rsid w:val="00D841CA"/>
    <w:rsid w:val="00D85E7E"/>
    <w:rsid w:val="00D86DEC"/>
    <w:rsid w:val="00D86F3A"/>
    <w:rsid w:val="00D8719E"/>
    <w:rsid w:val="00D907E3"/>
    <w:rsid w:val="00D944AF"/>
    <w:rsid w:val="00D9536B"/>
    <w:rsid w:val="00D9580A"/>
    <w:rsid w:val="00D9727F"/>
    <w:rsid w:val="00DA19A1"/>
    <w:rsid w:val="00DA48D7"/>
    <w:rsid w:val="00DA4B3F"/>
    <w:rsid w:val="00DB056E"/>
    <w:rsid w:val="00DB24B0"/>
    <w:rsid w:val="00DB36FF"/>
    <w:rsid w:val="00DB6041"/>
    <w:rsid w:val="00DB60A8"/>
    <w:rsid w:val="00DC0331"/>
    <w:rsid w:val="00DC30F4"/>
    <w:rsid w:val="00DC3582"/>
    <w:rsid w:val="00DC45F6"/>
    <w:rsid w:val="00DC5AFE"/>
    <w:rsid w:val="00DC63B5"/>
    <w:rsid w:val="00DD00E7"/>
    <w:rsid w:val="00DD0D99"/>
    <w:rsid w:val="00DD1CEE"/>
    <w:rsid w:val="00DD1F29"/>
    <w:rsid w:val="00DD537C"/>
    <w:rsid w:val="00DD67E5"/>
    <w:rsid w:val="00DE0390"/>
    <w:rsid w:val="00DF18F6"/>
    <w:rsid w:val="00DF245C"/>
    <w:rsid w:val="00DF7042"/>
    <w:rsid w:val="00E03AD2"/>
    <w:rsid w:val="00E03BA2"/>
    <w:rsid w:val="00E06D2A"/>
    <w:rsid w:val="00E06D76"/>
    <w:rsid w:val="00E1052E"/>
    <w:rsid w:val="00E12C8B"/>
    <w:rsid w:val="00E14214"/>
    <w:rsid w:val="00E14C3B"/>
    <w:rsid w:val="00E15AE9"/>
    <w:rsid w:val="00E174BC"/>
    <w:rsid w:val="00E20A71"/>
    <w:rsid w:val="00E227ED"/>
    <w:rsid w:val="00E228D5"/>
    <w:rsid w:val="00E23798"/>
    <w:rsid w:val="00E25DCD"/>
    <w:rsid w:val="00E26612"/>
    <w:rsid w:val="00E30623"/>
    <w:rsid w:val="00E3163A"/>
    <w:rsid w:val="00E3504E"/>
    <w:rsid w:val="00E40153"/>
    <w:rsid w:val="00E4492B"/>
    <w:rsid w:val="00E450C5"/>
    <w:rsid w:val="00E51115"/>
    <w:rsid w:val="00E54590"/>
    <w:rsid w:val="00E54A93"/>
    <w:rsid w:val="00E55BF8"/>
    <w:rsid w:val="00E563D2"/>
    <w:rsid w:val="00E5661E"/>
    <w:rsid w:val="00E60784"/>
    <w:rsid w:val="00E614D2"/>
    <w:rsid w:val="00E6156A"/>
    <w:rsid w:val="00E62D57"/>
    <w:rsid w:val="00E633A6"/>
    <w:rsid w:val="00E63DB1"/>
    <w:rsid w:val="00E64032"/>
    <w:rsid w:val="00E7043A"/>
    <w:rsid w:val="00E7132D"/>
    <w:rsid w:val="00E72670"/>
    <w:rsid w:val="00E74D82"/>
    <w:rsid w:val="00E7678B"/>
    <w:rsid w:val="00E7739C"/>
    <w:rsid w:val="00E806D6"/>
    <w:rsid w:val="00E814F3"/>
    <w:rsid w:val="00E8791E"/>
    <w:rsid w:val="00E9293A"/>
    <w:rsid w:val="00E97FF6"/>
    <w:rsid w:val="00EA1C12"/>
    <w:rsid w:val="00EA2F98"/>
    <w:rsid w:val="00EB1EAB"/>
    <w:rsid w:val="00EB49DF"/>
    <w:rsid w:val="00EB5A1E"/>
    <w:rsid w:val="00EB5C22"/>
    <w:rsid w:val="00EC078D"/>
    <w:rsid w:val="00EC1625"/>
    <w:rsid w:val="00EC3207"/>
    <w:rsid w:val="00EC3D68"/>
    <w:rsid w:val="00EC5640"/>
    <w:rsid w:val="00EC6D7A"/>
    <w:rsid w:val="00ED2D13"/>
    <w:rsid w:val="00ED3AA6"/>
    <w:rsid w:val="00ED3FDA"/>
    <w:rsid w:val="00EF486E"/>
    <w:rsid w:val="00EF5280"/>
    <w:rsid w:val="00EF5C1F"/>
    <w:rsid w:val="00EF5E70"/>
    <w:rsid w:val="00F02392"/>
    <w:rsid w:val="00F1098E"/>
    <w:rsid w:val="00F119BE"/>
    <w:rsid w:val="00F1675B"/>
    <w:rsid w:val="00F22873"/>
    <w:rsid w:val="00F26497"/>
    <w:rsid w:val="00F31159"/>
    <w:rsid w:val="00F36903"/>
    <w:rsid w:val="00F40250"/>
    <w:rsid w:val="00F40CDA"/>
    <w:rsid w:val="00F42E10"/>
    <w:rsid w:val="00F44732"/>
    <w:rsid w:val="00F45740"/>
    <w:rsid w:val="00F510AA"/>
    <w:rsid w:val="00F5134E"/>
    <w:rsid w:val="00F53ACD"/>
    <w:rsid w:val="00F57280"/>
    <w:rsid w:val="00F57E0E"/>
    <w:rsid w:val="00F62975"/>
    <w:rsid w:val="00F63703"/>
    <w:rsid w:val="00F655CE"/>
    <w:rsid w:val="00F66A1A"/>
    <w:rsid w:val="00F71312"/>
    <w:rsid w:val="00F734F8"/>
    <w:rsid w:val="00F74AEF"/>
    <w:rsid w:val="00F75672"/>
    <w:rsid w:val="00F777AF"/>
    <w:rsid w:val="00F8171D"/>
    <w:rsid w:val="00F82F1B"/>
    <w:rsid w:val="00F8777D"/>
    <w:rsid w:val="00F92D29"/>
    <w:rsid w:val="00FA733E"/>
    <w:rsid w:val="00FB04FC"/>
    <w:rsid w:val="00FB13F6"/>
    <w:rsid w:val="00FB2662"/>
    <w:rsid w:val="00FB29F3"/>
    <w:rsid w:val="00FC27A4"/>
    <w:rsid w:val="00FC540C"/>
    <w:rsid w:val="00FC61D6"/>
    <w:rsid w:val="00FC66C5"/>
    <w:rsid w:val="00FC6A66"/>
    <w:rsid w:val="00FD1074"/>
    <w:rsid w:val="00FD11A9"/>
    <w:rsid w:val="00FD210D"/>
    <w:rsid w:val="00FD33F4"/>
    <w:rsid w:val="00FD4150"/>
    <w:rsid w:val="00FD57DE"/>
    <w:rsid w:val="00FD6185"/>
    <w:rsid w:val="00FE2E26"/>
    <w:rsid w:val="00FE35C0"/>
    <w:rsid w:val="00FE45DC"/>
    <w:rsid w:val="00FE5686"/>
    <w:rsid w:val="00FE5BE6"/>
    <w:rsid w:val="00FE5E7C"/>
    <w:rsid w:val="00FF1EE3"/>
    <w:rsid w:val="00FF5140"/>
    <w:rsid w:val="1800111C"/>
    <w:rsid w:val="2683D4DC"/>
    <w:rsid w:val="357336C4"/>
    <w:rsid w:val="4EABC47E"/>
    <w:rsid w:val="58397E67"/>
    <w:rsid w:val="59E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7B1E"/>
  <w15:docId w15:val="{491CC686-5969-4A54-BF8E-BBFA814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16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247B8"/>
    <w:pPr>
      <w:keepNext/>
      <w:widowControl/>
      <w:numPr>
        <w:numId w:val="14"/>
      </w:numPr>
      <w:spacing w:before="120" w:after="240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082A"/>
    <w:pPr>
      <w:keepNext/>
      <w:keepLines/>
      <w:numPr>
        <w:ilvl w:val="1"/>
        <w:numId w:val="14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210D"/>
    <w:pPr>
      <w:keepNext/>
      <w:keepLines/>
      <w:numPr>
        <w:ilvl w:val="2"/>
        <w:numId w:val="14"/>
      </w:numPr>
      <w:spacing w:before="40" w:after="0"/>
      <w:outlineLvl w:val="2"/>
    </w:pPr>
    <w:rPr>
      <w:rFonts w:ascii="Arial" w:eastAsia="Times New Roman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082A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082A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082A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082A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082A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082A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9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580A"/>
    <w:pPr>
      <w:ind w:left="720"/>
      <w:contextualSpacing/>
    </w:pPr>
  </w:style>
  <w:style w:type="paragraph" w:customStyle="1" w:styleId="EstiloTitulo4Texto">
    <w:name w:val="Estilo Titulo4 Texto"/>
    <w:basedOn w:val="Normal"/>
    <w:next w:val="Normal"/>
    <w:qFormat/>
    <w:rsid w:val="00EF5C1F"/>
    <w:pPr>
      <w:snapToGrid w:val="0"/>
      <w:spacing w:after="16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paragraph" w:styleId="Revisin">
    <w:name w:val="Revision"/>
    <w:hidden/>
    <w:uiPriority w:val="99"/>
    <w:semiHidden/>
    <w:rsid w:val="008367E0"/>
    <w:pPr>
      <w:widowControl/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247B8"/>
    <w:rPr>
      <w:rFonts w:ascii="Arial" w:eastAsia="Times New Roman" w:hAnsi="Arial" w:cs="Arial"/>
      <w:b/>
      <w:bCs/>
      <w:kern w:val="32"/>
      <w:sz w:val="24"/>
      <w:szCs w:val="24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1E08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D210D"/>
    <w:rPr>
      <w:rFonts w:ascii="Arial" w:eastAsia="Times New Roman" w:hAnsi="Arial" w:cs="Arial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08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082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08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08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0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0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96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6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6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61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1D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84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67C"/>
  </w:style>
  <w:style w:type="paragraph" w:styleId="Piedepgina">
    <w:name w:val="footer"/>
    <w:basedOn w:val="Normal"/>
    <w:link w:val="PiedepginaCar"/>
    <w:uiPriority w:val="99"/>
    <w:unhideWhenUsed/>
    <w:rsid w:val="009846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67C"/>
  </w:style>
  <w:style w:type="paragraph" w:styleId="NormalWeb">
    <w:name w:val="Normal (Web)"/>
    <w:basedOn w:val="Normal"/>
    <w:uiPriority w:val="99"/>
    <w:unhideWhenUsed/>
    <w:rsid w:val="00BA4B9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7B78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78A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1E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1E02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BA1E0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5C0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7615C"/>
    <w:pPr>
      <w:widowControl/>
      <w:spacing w:before="100" w:beforeAutospacing="1" w:after="100" w:afterAutospacing="1" w:line="240" w:lineRule="auto"/>
    </w:pPr>
    <w:rPr>
      <w:rFonts w:ascii="Calibri" w:hAnsi="Calibri" w:cs="Calibri"/>
      <w:lang w:eastAsia="es-CL"/>
    </w:rPr>
  </w:style>
  <w:style w:type="character" w:customStyle="1" w:styleId="normaltextrun">
    <w:name w:val="normaltextrun"/>
    <w:basedOn w:val="Fuentedeprrafopredeter"/>
    <w:rsid w:val="0007615C"/>
  </w:style>
  <w:style w:type="character" w:customStyle="1" w:styleId="eop">
    <w:name w:val="eop"/>
    <w:basedOn w:val="Fuentedeprrafopredeter"/>
    <w:rsid w:val="0007615C"/>
  </w:style>
  <w:style w:type="character" w:styleId="Textodelmarcadordeposicin">
    <w:name w:val="Placeholder Text"/>
    <w:basedOn w:val="Fuentedeprrafopredeter"/>
    <w:uiPriority w:val="99"/>
    <w:semiHidden/>
    <w:rsid w:val="00E450C5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F02392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2392"/>
    <w:pPr>
      <w:spacing w:after="0" w:line="240" w:lineRule="auto"/>
      <w:ind w:left="100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2392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239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rcadopublico.cl/Procurement/Modules/RFB/DetailsAcquisition.aspx?qs=2ZTLK033bWLenl28e9/ofg=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ce411-4e21-418a-b164-29ba885c9a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E7BE515542D46AE355ACC539C8D8D" ma:contentTypeVersion="12" ma:contentTypeDescription="Crear nuevo documento." ma:contentTypeScope="" ma:versionID="9efe3eb010801dae398fc1135b4639c8">
  <xsd:schema xmlns:xsd="http://www.w3.org/2001/XMLSchema" xmlns:xs="http://www.w3.org/2001/XMLSchema" xmlns:p="http://schemas.microsoft.com/office/2006/metadata/properties" xmlns:ns3="d544519c-0f8b-494e-8488-ec7833df4f45" xmlns:ns4="103ce411-4e21-418a-b164-29ba885c9a28" targetNamespace="http://schemas.microsoft.com/office/2006/metadata/properties" ma:root="true" ma:fieldsID="1d1a8c4800ee99b9181493d32bf860f5" ns3:_="" ns4:_="">
    <xsd:import namespace="d544519c-0f8b-494e-8488-ec7833df4f45"/>
    <xsd:import namespace="103ce411-4e21-418a-b164-29ba885c9a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519c-0f8b-494e-8488-ec7833df4f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ce411-4e21-418a-b164-29ba885c9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EF314-160E-433F-9038-B42F5EC755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43B0B-2470-4E10-8385-086462006384}">
  <ds:schemaRefs>
    <ds:schemaRef ds:uri="http://schemas.microsoft.com/office/2006/metadata/properties"/>
    <ds:schemaRef ds:uri="http://schemas.microsoft.com/office/infopath/2007/PartnerControls"/>
    <ds:schemaRef ds:uri="103ce411-4e21-418a-b164-29ba885c9a28"/>
  </ds:schemaRefs>
</ds:datastoreItem>
</file>

<file path=customXml/itemProps3.xml><?xml version="1.0" encoding="utf-8"?>
<ds:datastoreItem xmlns:ds="http://schemas.openxmlformats.org/officeDocument/2006/customXml" ds:itemID="{4702C71B-B4C8-4030-9959-5AC2E210D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B9446-FF32-445E-822B-1C989A8C6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519c-0f8b-494e-8488-ec7833df4f45"/>
    <ds:schemaRef ds:uri="103ce411-4e21-418a-b164-29ba885c9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3609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1 A LA RESOLUCION N° XXX DE XX</vt:lpstr>
    </vt:vector>
  </TitlesOfParts>
  <Company>Servicio de Impuestos Internos</Company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1 A LA RESOLUCION N° XXX DE XX</dc:title>
  <dc:subject/>
  <dc:creator>jtopaz</dc:creator>
  <cp:keywords/>
  <dc:description/>
  <cp:lastModifiedBy>Angela Natalia Nunez Duran</cp:lastModifiedBy>
  <cp:revision>7</cp:revision>
  <cp:lastPrinted>2021-11-11T19:53:00Z</cp:lastPrinted>
  <dcterms:created xsi:type="dcterms:W3CDTF">2023-12-21T22:05:00Z</dcterms:created>
  <dcterms:modified xsi:type="dcterms:W3CDTF">2023-12-28T12:48:00Z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2016-12-19T00:00:00Z</vt:filetime>
  </property>
  <property fmtid="{D5CDD505-2E9C-101B-9397-08002B2CF9AE}" pid="4" name="ContentTypeId">
    <vt:lpwstr>0x010100ABAE7BE515542D46AE355ACC539C8D8D</vt:lpwstr>
  </property>
</Properties>
</file>